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94284F" w:rsidRDefault="009C003F">
      <w:pPr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      </w:t>
      </w:r>
      <w:r w:rsidR="004F63C5"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94284F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94284F" w:rsidRDefault="0094284F" w:rsidP="0094284F">
      <w:pPr>
        <w:ind w:firstLine="720"/>
        <w:jc w:val="center"/>
        <w:rPr>
          <w:rFonts w:asciiTheme="minorHAnsi" w:hAnsiTheme="minorHAnsi"/>
          <w:i/>
          <w:noProof/>
          <w:sz w:val="20"/>
          <w:szCs w:val="20"/>
        </w:rPr>
      </w:pPr>
      <w:r w:rsidRPr="0094284F">
        <w:rPr>
          <w:rFonts w:asciiTheme="minorHAnsi" w:hAnsiTheme="minorHAnsi"/>
          <w:noProof/>
          <w:sz w:val="20"/>
          <w:szCs w:val="20"/>
          <w:lang w:val="sr-Cyrl-CS"/>
        </w:rPr>
        <w:t>Средства за чишћење и одржавање хигијене</w:t>
      </w:r>
      <w:r w:rsidRPr="0094284F">
        <w:rPr>
          <w:rFonts w:asciiTheme="minorHAnsi" w:hAnsiTheme="minorHAnsi" w:cs="Calibri"/>
          <w:sz w:val="20"/>
          <w:szCs w:val="20"/>
        </w:rPr>
        <w:t xml:space="preserve"> – Алат и прибор за одржавање хигијене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Рб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Назив добра, састав  и карактеристике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Јединица</w:t>
            </w:r>
          </w:p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мере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Количина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Цена по јединици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мере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Укупан износ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О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зн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ак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а </w:t>
            </w: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а 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94284F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и се 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у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и (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м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ер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ц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л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и 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 xml:space="preserve">в </w:t>
            </w:r>
            <w:r w:rsidRPr="0094284F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94284F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94284F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94284F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94284F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94284F">
              <w:rPr>
                <w:rFonts w:asciiTheme="minorHAnsi" w:eastAsia="Arial" w:hAnsiTheme="minorHAnsi" w:cs="Calibri"/>
                <w:sz w:val="20"/>
                <w:szCs w:val="20"/>
              </w:rPr>
              <w:t>)/назив произвођача</w:t>
            </w: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B862BE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Četka za ribanje</w:t>
            </w:r>
            <w:r w:rsidR="004F63C5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Četka za ribanje,</w:t>
            </w:r>
            <w:r w:rsidR="007E1B1F">
              <w:rPr>
                <w:rFonts w:asciiTheme="minorHAnsi" w:hAnsiTheme="minorHAnsi" w:cs="Calibri"/>
                <w:sz w:val="20"/>
                <w:szCs w:val="20"/>
              </w:rPr>
              <w:t xml:space="preserve"> š</w:t>
            </w:r>
            <w:r w:rsidR="00B862BE">
              <w:rPr>
                <w:rFonts w:asciiTheme="minorHAnsi" w:hAnsiTheme="minorHAnsi" w:cs="Calibri"/>
                <w:sz w:val="20"/>
                <w:szCs w:val="20"/>
              </w:rPr>
              <w:t>irina 30cm, težina 300gr, preč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nik vlakna za ribanje 0,5mm, dužina vlakana 30mm. Čvrsto vlakno od </w:t>
            </w:r>
            <w:r w:rsidRPr="0094284F">
              <w:rPr>
                <w:rFonts w:asciiTheme="minorHAnsi" w:hAnsiTheme="minorHAnsi" w:cs="Calibri"/>
                <w:color w:val="000000"/>
                <w:sz w:val="20"/>
                <w:szCs w:val="20"/>
              </w:rPr>
              <w:t>Polybutylenterephthalat,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telo od polipropilena, prihvat na dršku pod uglom.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(1komad) i tehnički list.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četku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Čelični štap obložen plastikom sa navojem, ručica od polietilena velike gustine, navoj od polipropilena, kompatibilan sa četkom za ribanje (redni broj 1.) dužine 138cm,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 uzorak</w:t>
            </w:r>
            <w:r w:rsidR="00B862BE">
              <w:rPr>
                <w:rFonts w:asciiTheme="minorHAnsi" w:hAnsiTheme="minorHAnsi" w:cs="Calibri"/>
                <w:sz w:val="20"/>
                <w:szCs w:val="20"/>
              </w:rPr>
              <w:t xml:space="preserve"> (1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komad) i tehnički list.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Sirkova metla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Sirkova metla (5x šivena),</w:t>
            </w:r>
            <w:r w:rsidR="000F391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dužina drške 90cm, dozvoljeno ostupanje 5%, </w:t>
            </w:r>
            <w:r w:rsidR="000F3911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(šira)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80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unutrašnja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Metla za sakupljanje sitnije prljavštine otporna na abrazivno delovanje podloge.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Sirovinski sastav Glava: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Polipropilen 100%, Vlakna:  Polietilen 85%, Polipropilen 15%. Minimalna težina 260g, prečnik vlakana</w:t>
            </w:r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0</w:t>
            </w:r>
            <w:proofErr w:type="gramStart"/>
            <w:r w:rsidR="00BE319E">
              <w:rPr>
                <w:rFonts w:asciiTheme="minorHAnsi" w:hAnsiTheme="minorHAnsi" w:cs="Calibri"/>
                <w:sz w:val="20"/>
                <w:szCs w:val="20"/>
              </w:rPr>
              <w:t>,3</w:t>
            </w:r>
            <w:proofErr w:type="gramEnd"/>
            <w:r w:rsidR="00BE319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mm.  Mogućnost pranja. Primenjiva u bolničkom sektoru.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i  uzorak proizvoda (1 komad)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Metla spoljna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Metla za sakupljanje čvršće i krupnije prljavštine otporna na abrazivno delovanje podloge.  Sirovinski sastav Glava: Polipropilen 100%, Vlakna:  Polietilen 95%, Polipropilen 5%. Minimalna težina 290g, prečnik vlakana 0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,6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mm.  Mogućnost pranja. Primenjiva u bolničkom sektoru.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Uz ponudu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tehničku listu i uzorak proizvoda (1 komad)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Drška za metlu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 Čelični štap obložen plastikom sa navojem, ručica od polietilena velike gustine, navoj od polipropilena, kompatibilan sa metlama (redni broj 5 i 4 iz ove partije) dužine 138 cm.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i uzorak proizvoda (1 komad)  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64111E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Mikrofiber krpa sa antibakterijskim dejstvom</w:t>
            </w:r>
          </w:p>
          <w:p w:rsidR="00A07286" w:rsidRPr="0094284F" w:rsidRDefault="0019344C" w:rsidP="0064111E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Netkana Mikrofiber krpa u četri boje, sirovinski sastav 70% poliester, 30% polyamid, &lt;1% nano srebra, težin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a krpe 21g, minimalne gramatura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140g/m2, minimalne dimenzije 38cmx40cm, minimalna debljina 0,7mm, minimalne moći upijanja 440%, periva na max. 95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stepeni,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pakovanje 5/1.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</w:t>
            </w:r>
            <w:r w:rsidR="0064111E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(1 komad bilo koje od boja) i tehnička lista.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pakovanje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Magična krpa deblja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Tkana magična krpa presvučena slojem polivinil alkohola,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sirovinski sastav krpe poliester 70%, poliamid 30%, zaštitni sloj polivinil alkohol 100%, debljina krpe 1,45mm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, minimalne gramature 245 g/m2, periva na 95 stepeni, visoke moći upijanja (min 550% sopstvene težine),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pakovanje 5/1. </w:t>
            </w:r>
            <w:r w:rsidRPr="005070F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 uzorak</w:t>
            </w:r>
            <w:r w:rsidR="00B1699D" w:rsidRPr="005070FF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>1 komad</w:t>
            </w:r>
            <w:r w:rsidR="00295AA0" w:rsidRPr="005070FF">
              <w:rPr>
                <w:rFonts w:asciiTheme="minorHAnsi" w:hAnsiTheme="minorHAnsi" w:cs="Calibri"/>
                <w:sz w:val="20"/>
                <w:szCs w:val="20"/>
              </w:rPr>
              <w:t xml:space="preserve"> (1 krpa)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pakovanje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Teleskopska drška-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Aluminijumski štap spoljnog 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prečnika 25mm, unutrašnjeg prečnika 21mm, težina 565g,  dužina štapa 2x1,25m. Plastični delovi od polipropilena. 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B1699D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Pajalica-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Profesionalna pajalica da bude kompatibilna sa teleskopskom drškom (redni broj 9)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pranje stakla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Držač sa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fleksibilnošću drške od 180 stepeni. Microfiber navlaka sa mopom sastava: 90% poliester mikrofiber, 10% polipropilen i abrazivnim dodatkom sastava: 30% poliamid, 10% poliester, 60% akrilno vezivo, ukupna dužina mopa 45cm, težina kompleta 250g,   kompatibilan sa rednim brojem 9. Periv na max.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°C.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B1699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F33360">
            <w:pPr>
              <w:jc w:val="both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Komplet za brisanje stakla</w:t>
            </w:r>
            <w:r w:rsidR="00F3336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-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Višestrana savitljiva ručica brisača od poliamida (180 stepeni levo-desno, 30 st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epeni gore –dole) nosač gume od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inoxa sa prirodnom gumom za brisanje-sušenje, dužina gume 45cm, težina kompleta 225g kompatibilan sa rednim brojem 9.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64111E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Aluminijumska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drška 145cm, prečnika min.23mm, težina 300g, rukohvat od polipropilena, kompatibilna sa nosačem mopa (redni broj 14). Sa rupom za kačenje.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F3336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F33360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Nosač mopa</w:t>
            </w:r>
            <w:r w:rsidR="00997691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Nosač mopa širine 40 cm sa “klak” sistemom za lako oslobađanje mopa prilikom ceđenja ili skidanja, izrađen od materijala otpornih na delovanje dezinfekcionih i hemijskih sredstava: telo nosača od polipropilena, pedala od polipropilena i ojačanih staklenih vlakana, spojnica od poliamida, umetak spojnice od polyoxymethylene, osigurač od poliamida, osovina, kugla i opruga od nerđajućeg čelika. Težina nosača 425g. Da podnosi tretman u autoklavu. 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9101E7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9101E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1 komad, tehničku listu i kopiju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izveštaja o tretmanu u autoklavu. Navedeno dobro mora biti kompatibilno sa drškom i mopom (r.br. 13 i 15) iz ove partije.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– Mop širine 40 cm kompatibilan sa nosačem iz ove nabavke,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sa tri vrste vlakana, i to: </w:t>
            </w:r>
            <w:r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pozadina</w:t>
            </w:r>
            <w:r w:rsidR="00094880"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5070F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100%</w:t>
            </w:r>
            <w:r w:rsidR="00094880">
              <w:rPr>
                <w:rFonts w:asciiTheme="minorHAnsi" w:hAnsiTheme="minorHAnsi" w:cs="Calibri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>Poliester, bež vlakna (75%</w:t>
            </w:r>
            <w:r w:rsidR="009101E7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pamuk, 20% poliester, 5% viskoza), siva vlakna (70% poliester , 30% pamuk), bela vlakna (100% poliester mikrofiber),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pogodan za rad u režimima mokro, vlažno i suvo. Težina 130g, moć upijanja 340ml vode. Moguće mašinsko pranje na max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tehničku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listu  i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Mop sa džepovima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Mop širine 40cm sa džepovima. Pozadina 100% polyester, vlakna 70% pamuk, 25% polyester, 5% viskoza. Težina 140g, moć upijanja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420ml vode. Moguće mašinsko pranje na 95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Da ima četvorobojno označavanje. 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Boca sa prskalicom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Boca sa prskalicom u četiri različite boje, na kojoj se može regulisati intenzitet prskanja, zapremnine 750ml.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 uzorak (1 komad bilo koje od boja)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70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Sunđer sa abrazivom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Sunđer sa plavim abrazivom 13X16.5cm, elastičan i mek abraziv primenljiv za sanitarne oblasti. Sastav: sundjer 100% poliuretan, abraziv 60% akril, 30% poliamid I 10% poliester.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Debljina  45mm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>, max temperatura pranja 60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>°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C.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45cm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Podni brisač (gurač vode sa podova), penasta guma, širina 45cm. Težina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230g, nosač i plastični delovi od polipropilena, </w:t>
            </w:r>
            <w:r w:rsidRPr="005070FF">
              <w:rPr>
                <w:rFonts w:asciiTheme="minorHAnsi" w:hAnsiTheme="minorHAnsi" w:cs="Calibri"/>
                <w:sz w:val="20"/>
                <w:szCs w:val="20"/>
              </w:rPr>
              <w:t xml:space="preserve">penasta guma od </w:t>
            </w:r>
            <w:r w:rsidRPr="005070FF">
              <w:rPr>
                <w:rFonts w:asciiTheme="minorHAnsi" w:hAnsiTheme="minorHAnsi"/>
                <w:sz w:val="20"/>
                <w:szCs w:val="20"/>
              </w:rPr>
              <w:t>NR-SBR mešane gume.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Podni brisač 60cm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-</w:t>
            </w:r>
          </w:p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Podni brisač (gurač vode sa podova), penasta guma, širina 60cm.</w:t>
            </w:r>
            <w:r w:rsidR="009101E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Težina 280g, nosač i plastični delovi od polipropilena, penasta guma od </w:t>
            </w:r>
            <w:r w:rsidRPr="0094284F">
              <w:rPr>
                <w:rFonts w:asciiTheme="minorHAnsi" w:hAnsiTheme="minorHAnsi"/>
                <w:sz w:val="20"/>
                <w:szCs w:val="20"/>
              </w:rPr>
              <w:t xml:space="preserve">NR-SBR mešane gume.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- Aluminijumska drška 150cm, minimalne težine 300gr, kompatibilna sa podnim brisačima (redni broj 19.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i  20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.). Drska dužine 18,5cm </w:t>
            </w:r>
            <w:proofErr w:type="gramStart"/>
            <w:r w:rsidRPr="0094284F">
              <w:rPr>
                <w:rFonts w:asciiTheme="minorHAnsi" w:hAnsiTheme="minorHAnsi" w:cs="Calibri"/>
                <w:sz w:val="20"/>
                <w:szCs w:val="20"/>
              </w:rPr>
              <w:t>od  polipropilena</w:t>
            </w:r>
            <w:proofErr w:type="gram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, a osnova aluminijum 100%. Prečnik osnove 23mm, prečnik na kraju ulaznog dela 22mm.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tehničku listu proizvođača i uzorak proizvoda.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both"/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  <w:shd w:val="clear" w:color="auto" w:fill="FFFFFF"/>
              </w:rPr>
              <w:t>Kolica za spremačice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koja se 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lastRenderedPageBreak/>
              <w:t xml:space="preserve">sastoje od podnožja sa točkićima na koje se montiraju dve kante (manja zapremnine 9 litara i veća zapremnine 25 litara. Kante su označene plavom i crvenom bojom za čistu odnosno prljavu vodu i presa za ceđenje mopa. Urađeno od polipropilena, termostabilno pogodno za tretman u autoklavu (presa i kante).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  <w:shd w:val="clear" w:color="auto" w:fill="FFFFFF"/>
              </w:rPr>
              <w:t xml:space="preserve"> kopiju izveštaja o tretmanu u autoklavu i fotografiju ili deo kataloga sa tehničko informativnim listom iz kojeg je vidljivo da ponuđeno dobro zadovoljava tražene tehničke karakteristike.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0132F2" w:rsidRDefault="0019344C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132F2">
              <w:rPr>
                <w:rFonts w:asciiTheme="minorHAnsi" w:hAnsiTheme="minorHAnsi" w:cs="Calibri"/>
                <w:b/>
                <w:sz w:val="20"/>
                <w:szCs w:val="20"/>
              </w:rPr>
              <w:t>Padmaster držač podnog filca</w:t>
            </w:r>
          </w:p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Drzač podnog filca</w:t>
            </w:r>
          </w:p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Dimenzije širine 10,4cm, dužine 24,6cm, težine 238g, izgrađen od kvalitetnih materijala za upotrebu sa aluminijumskom drškom. Padmaster ima trajni lepak za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fiksiranje podnih filceva (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1 kom i tehnički list)</w:t>
            </w:r>
          </w:p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Kompatibilan sa Aluminijumskom drškom (redni broj 24)  i podnim filcevima (redni broj 25 i 26)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Aluminijumska drška -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Aluminijumska drška 145cm, prečnika min.23mm, težina 300g, rukohvat od polipropilena, kompatibilna sa nosačem mopa (redni broj 2). Sa rupom za kačenje. 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Uz ponudu dostaviti:</w:t>
            </w:r>
            <w:r w:rsidR="00373987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uzorak</w:t>
            </w:r>
            <w:r w:rsidR="00373987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1 komad i tehničku listu.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25.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čišćenje poda  boja crna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 dimenzije 12cmx26cm, težine 2550 g/m2, debljine 26mm, Sastav  poliamid, 25% fenolna smola, 25% silicijum karbid,  25% kvarca.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Kompatibilan sa nosacem padmaster držač podnog filca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(redni broj 23)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Koristi se suv, mokar, vlažan.</w:t>
            </w:r>
          </w:p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Izuzetno abrazivan i trajan.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i tehnički list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 w:rsidP="00DF1B16">
            <w:pPr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>Filc za čišćenja poda boja zelena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-dimenzije 12cmx26cm, težine 1700g/m2, debljine 26mm. Sastav 50% abrazivno zrno, 30% poliamid, 20% vezivo. Koristi se mokar,</w:t>
            </w:r>
            <w:r w:rsidR="00DF1B1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vlažan, suv.</w:t>
            </w:r>
            <w:r w:rsidR="00DF1B16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>Kompatibilan sa nosačem filca padmaster (redni broj 23).</w:t>
            </w:r>
            <w:r w:rsidRPr="0094284F">
              <w:rPr>
                <w:rFonts w:asciiTheme="minorHAnsi" w:hAnsiTheme="minorHAnsi" w:cs="Calibri"/>
                <w:b/>
                <w:sz w:val="20"/>
                <w:szCs w:val="20"/>
              </w:rPr>
              <w:t xml:space="preserve"> Uz ponudu dostaviti:</w:t>
            </w: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uzorak i tehnički list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komad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Укупно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</w:tbl>
    <w:p w:rsidR="004F63C5" w:rsidRDefault="004F63C5">
      <w:pPr>
        <w:jc w:val="both"/>
        <w:rPr>
          <w:rFonts w:asciiTheme="minorHAnsi" w:hAnsiTheme="minorHAnsi" w:cs="Calibri"/>
          <w:b/>
          <w:sz w:val="20"/>
          <w:szCs w:val="20"/>
        </w:rPr>
      </w:pP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94284F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proofErr w:type="gramStart"/>
      <w:r w:rsidRPr="0094284F">
        <w:rPr>
          <w:rFonts w:asciiTheme="minorHAnsi" w:hAnsiTheme="minorHAnsi" w:cs="Calibri"/>
          <w:b/>
          <w:sz w:val="20"/>
          <w:szCs w:val="20"/>
          <w:u w:val="single"/>
        </w:rPr>
        <w:t>Понуђач мора да уз понуду путем Портала достави скенирану тражену документацију.</w:t>
      </w:r>
      <w:proofErr w:type="gramEnd"/>
      <w:r w:rsidRPr="0094284F">
        <w:rPr>
          <w:rFonts w:asciiTheme="minorHAnsi" w:hAnsiTheme="minorHAnsi" w:cs="Calibri"/>
          <w:b/>
          <w:sz w:val="20"/>
          <w:szCs w:val="20"/>
          <w:u w:val="single"/>
        </w:rPr>
        <w:t xml:space="preserve"> Ако Понућач уз понуду не достави тражене узорке и тражену документацију, Наручилац ће понуду одбити као неприхватљиву. Ако достављени узорци и документација не буду у складу са техничком спецификацијом и захтевима Наручиоца, Наручилац ће понуду одбити као неприхватљиву. </w:t>
      </w:r>
    </w:p>
    <w:p w:rsidR="00A07286" w:rsidRPr="0094284F" w:rsidRDefault="0019344C">
      <w:pPr>
        <w:jc w:val="both"/>
        <w:rPr>
          <w:rFonts w:asciiTheme="minorHAnsi" w:hAnsiTheme="minorHAnsi" w:cs="Calibri"/>
          <w:b/>
          <w:sz w:val="20"/>
          <w:szCs w:val="20"/>
          <w:u w:val="single"/>
        </w:rPr>
      </w:pPr>
      <w:r w:rsidRPr="0094284F">
        <w:rPr>
          <w:rFonts w:asciiTheme="minorHAnsi" w:hAnsiTheme="minorHAnsi" w:cs="Calibri"/>
          <w:b/>
          <w:sz w:val="20"/>
          <w:szCs w:val="20"/>
          <w:u w:val="single"/>
          <w:lang w:val="ru-RU"/>
        </w:rPr>
        <w:t>Због грешака које су се јављале молимо Понуђаче да обрате пажњу на јединице мере у колони број 3.</w:t>
      </w:r>
    </w:p>
    <w:p w:rsidR="004F63C5" w:rsidRDefault="004F63C5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</w:p>
    <w:p w:rsidR="00DF1B16" w:rsidRDefault="00DF1B16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</w:p>
    <w:p w:rsidR="004F63C5" w:rsidRDefault="004F63C5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</w:rPr>
      </w:pPr>
    </w:p>
    <w:p w:rsidR="00A07286" w:rsidRPr="0094284F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lastRenderedPageBreak/>
        <w:t>Понуђач треба да попун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образац структуре понуђене цене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1)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5.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колико износи јединична цена без ПДВ-а, за  тражени предмет јавне набавке;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2)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колони 6.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укупан износ  без ПДВ-а за  тражени предмет јавне набавке и то тако што ће помножити јединичну цену без ПДВ-а (наведену у колони 5.) са траженом количином (која је наведена у колони 4.); 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3)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колони 7. </w:t>
      </w:r>
      <w:proofErr w:type="gram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gram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="00E2499C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а 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се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 (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и 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в </w:t>
      </w:r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) или назив произвођача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4)</w:t>
      </w:r>
      <w:r w:rsidR="004F63C5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 крају уписати укупну цену предмета набавке без ПДВ-а; износ ПДВ-а и укупан износ са ПДВ-ом.</w:t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94284F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94284F" w:rsidRDefault="0019344C">
      <w:pPr>
        <w:jc w:val="both"/>
        <w:rPr>
          <w:rFonts w:asciiTheme="minorHAnsi" w:hAnsiTheme="minorHAnsi" w:cs="Calibri"/>
          <w:sz w:val="20"/>
          <w:szCs w:val="20"/>
        </w:rPr>
      </w:pPr>
      <w:r w:rsidRPr="0094284F">
        <w:rPr>
          <w:rFonts w:asciiTheme="minorHAnsi" w:hAnsiTheme="minorHAnsi" w:cs="Calibri"/>
          <w:b/>
          <w:bCs/>
          <w:iCs/>
          <w:sz w:val="20"/>
          <w:szCs w:val="20"/>
        </w:rPr>
        <w:t>Напомена:</w:t>
      </w:r>
      <w:r w:rsidR="00400870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r w:rsidRPr="0094284F">
        <w:rPr>
          <w:rFonts w:asciiTheme="minorHAnsi" w:hAnsiTheme="minorHAnsi" w:cs="Calibri"/>
          <w:b/>
          <w:sz w:val="20"/>
          <w:szCs w:val="20"/>
        </w:rPr>
        <w:t xml:space="preserve">понуђене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r w:rsidRPr="0094284F">
        <w:rPr>
          <w:rFonts w:asciiTheme="minorHAnsi" w:hAnsiTheme="minorHAnsi" w:cs="Calibri"/>
          <w:b/>
          <w:sz w:val="20"/>
          <w:szCs w:val="20"/>
        </w:rPr>
        <w:t>понуђач мора да попуни.</w:t>
      </w:r>
      <w:r w:rsidRPr="0094284F">
        <w:rPr>
          <w:rFonts w:asciiTheme="minorHAnsi" w:hAnsiTheme="minorHAnsi" w:cs="Calibri"/>
          <w:sz w:val="20"/>
          <w:szCs w:val="20"/>
        </w:rPr>
        <w:t xml:space="preserve"> </w:t>
      </w:r>
      <w:proofErr w:type="gramStart"/>
      <w:r w:rsidRPr="0094284F">
        <w:rPr>
          <w:rFonts w:asciiTheme="minorHAnsi" w:hAnsiTheme="minorHAnsi" w:cs="Calibri"/>
          <w:sz w:val="20"/>
          <w:szCs w:val="20"/>
        </w:rPr>
        <w:t>Уколико понуђачи подносе заједничку понуду, група понуђача може да одреди једног понуђача из групе који ће попунити образац.</w:t>
      </w:r>
      <w:proofErr w:type="gramEnd"/>
    </w:p>
    <w:p w:rsidR="00A07286" w:rsidRPr="0094284F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94284F" w:rsidRDefault="00A07286">
      <w:pPr>
        <w:jc w:val="right"/>
        <w:rPr>
          <w:rFonts w:asciiTheme="minorHAnsi" w:hAnsiTheme="minorHAnsi" w:cs="Calibri"/>
          <w:b/>
          <w:sz w:val="20"/>
          <w:szCs w:val="20"/>
          <w:lang w:val="sr-Cyrl-CS"/>
        </w:rPr>
      </w:pPr>
    </w:p>
    <w:sectPr w:rsidR="00A07286" w:rsidRPr="0094284F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286" w:rsidRDefault="0019344C">
      <w:pPr>
        <w:spacing w:line="240" w:lineRule="auto"/>
      </w:pPr>
      <w:r>
        <w:separator/>
      </w:r>
    </w:p>
  </w:endnote>
  <w:endnote w:type="continuationSeparator" w:id="1">
    <w:p w:rsidR="00A07286" w:rsidRDefault="00193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286" w:rsidRDefault="0019344C">
    <w:pPr>
      <w:pStyle w:val="Footer"/>
      <w:jc w:val="right"/>
    </w:pPr>
    <w:r>
      <w:t xml:space="preserve">Страна </w:t>
    </w:r>
    <w:r w:rsidR="0071733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717339">
      <w:rPr>
        <w:b/>
        <w:sz w:val="24"/>
        <w:szCs w:val="24"/>
      </w:rPr>
      <w:fldChar w:fldCharType="separate"/>
    </w:r>
    <w:r w:rsidR="00183323">
      <w:rPr>
        <w:b/>
        <w:noProof/>
      </w:rPr>
      <w:t>13</w:t>
    </w:r>
    <w:r w:rsidR="00717339">
      <w:rPr>
        <w:b/>
        <w:sz w:val="24"/>
        <w:szCs w:val="24"/>
      </w:rPr>
      <w:fldChar w:fldCharType="end"/>
    </w:r>
    <w:r>
      <w:t xml:space="preserve"> oд </w:t>
    </w:r>
    <w:r w:rsidR="0071733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717339">
      <w:rPr>
        <w:b/>
        <w:sz w:val="24"/>
        <w:szCs w:val="24"/>
      </w:rPr>
      <w:fldChar w:fldCharType="separate"/>
    </w:r>
    <w:r w:rsidR="00183323">
      <w:rPr>
        <w:b/>
        <w:noProof/>
      </w:rPr>
      <w:t>13</w:t>
    </w:r>
    <w:r w:rsidR="00717339">
      <w:rPr>
        <w:b/>
        <w:sz w:val="24"/>
        <w:szCs w:val="24"/>
      </w:rPr>
      <w:fldChar w:fldCharType="end"/>
    </w:r>
  </w:p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286" w:rsidRDefault="0019344C">
      <w:pPr>
        <w:spacing w:after="0"/>
      </w:pPr>
      <w:r>
        <w:separator/>
      </w:r>
    </w:p>
  </w:footnote>
  <w:footnote w:type="continuationSeparator" w:id="1">
    <w:p w:rsidR="00A07286" w:rsidRDefault="0019344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D"/>
    <w:rsid w:val="00042E70"/>
    <w:rsid w:val="00043019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6B4"/>
    <w:rsid w:val="003164A1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C1B"/>
    <w:rsid w:val="00332937"/>
    <w:rsid w:val="00333645"/>
    <w:rsid w:val="00333728"/>
    <w:rsid w:val="00333848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9C6"/>
    <w:rsid w:val="006A4F60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2037B"/>
    <w:rsid w:val="008217BC"/>
    <w:rsid w:val="00822141"/>
    <w:rsid w:val="0082288D"/>
    <w:rsid w:val="0082356C"/>
    <w:rsid w:val="00823D8D"/>
    <w:rsid w:val="00824BBF"/>
    <w:rsid w:val="008252A2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B6C"/>
    <w:rsid w:val="00876BDE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F98"/>
    <w:rsid w:val="00A44314"/>
    <w:rsid w:val="00A448E9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936"/>
    <w:rsid w:val="00C96308"/>
    <w:rsid w:val="00C97903"/>
    <w:rsid w:val="00C979E5"/>
    <w:rsid w:val="00C97F0F"/>
    <w:rsid w:val="00CA0CFC"/>
    <w:rsid w:val="00CA123D"/>
    <w:rsid w:val="00CA37F2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737F"/>
    <w:rsid w:val="00DF75FA"/>
    <w:rsid w:val="00DF781A"/>
    <w:rsid w:val="00E02556"/>
    <w:rsid w:val="00E04425"/>
    <w:rsid w:val="00E0528B"/>
    <w:rsid w:val="00E06005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1530</Words>
  <Characters>8726</Characters>
  <Application>Microsoft Office Word</Application>
  <DocSecurity>0</DocSecurity>
  <Lines>72</Lines>
  <Paragraphs>20</Paragraphs>
  <ScaleCrop>false</ScaleCrop>
  <Company/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</cp:lastModifiedBy>
  <cp:revision>1518</cp:revision>
  <cp:lastPrinted>2022-04-01T08:01:00Z</cp:lastPrinted>
  <dcterms:created xsi:type="dcterms:W3CDTF">2015-07-08T07:52:00Z</dcterms:created>
  <dcterms:modified xsi:type="dcterms:W3CDTF">2022-04-04T14:46:00Z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