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AE" w:rsidRPr="00B44CF8" w:rsidRDefault="000F6AAE" w:rsidP="00B9070F">
      <w:pPr>
        <w:rPr>
          <w:rFonts w:asciiTheme="minorHAnsi" w:hAnsiTheme="minorHAnsi"/>
          <w:color w:val="FF0000"/>
          <w:lang w:val="sr-Cyrl-CS"/>
        </w:rPr>
      </w:pPr>
    </w:p>
    <w:p w:rsidR="000F6AAE" w:rsidRPr="00B44CF8" w:rsidRDefault="000F6AAE" w:rsidP="00B9070F">
      <w:pPr>
        <w:rPr>
          <w:rFonts w:asciiTheme="minorHAnsi" w:hAnsiTheme="minorHAnsi"/>
          <w:color w:val="FF0000"/>
          <w:lang w:val="sr-Cyrl-CS"/>
        </w:rPr>
      </w:pPr>
    </w:p>
    <w:p w:rsidR="000F6AAE" w:rsidRPr="00B44CF8" w:rsidRDefault="00B9070F" w:rsidP="00B9070F">
      <w:pPr>
        <w:rPr>
          <w:rFonts w:asciiTheme="minorHAnsi" w:hAnsiTheme="minorHAnsi"/>
          <w:b/>
          <w:lang w:val="sr-Cyrl-CS"/>
        </w:rPr>
      </w:pPr>
      <w:r w:rsidRPr="00B44CF8">
        <w:rPr>
          <w:rFonts w:asciiTheme="minorHAnsi" w:hAnsiTheme="minorHAnsi"/>
          <w:b/>
          <w:lang w:val="sr-Cyrl-CS"/>
        </w:rPr>
        <w:t>ПОДАЦИ О ПРЕДМЕТУ ЈАВНЕ НАБАВКЕ</w:t>
      </w:r>
    </w:p>
    <w:p w:rsidR="008C20D3" w:rsidRPr="00B44CF8" w:rsidRDefault="008C20D3" w:rsidP="008C20D3">
      <w:pPr>
        <w:ind w:firstLine="720"/>
        <w:jc w:val="both"/>
        <w:rPr>
          <w:rFonts w:asciiTheme="minorHAnsi" w:hAnsiTheme="minorHAnsi"/>
        </w:rPr>
      </w:pPr>
    </w:p>
    <w:p w:rsidR="00B4111F" w:rsidRPr="00B44CF8" w:rsidRDefault="00937A7A" w:rsidP="008C20D3">
      <w:pPr>
        <w:ind w:firstLine="720"/>
        <w:jc w:val="both"/>
        <w:rPr>
          <w:rFonts w:asciiTheme="minorHAnsi" w:hAnsiTheme="minorHAnsi" w:cstheme="minorHAnsi"/>
          <w:b/>
        </w:rPr>
      </w:pPr>
      <w:r w:rsidRPr="00B44CF8">
        <w:rPr>
          <w:rFonts w:asciiTheme="minorHAnsi" w:hAnsiTheme="minorHAnsi" w:cs="Calibri"/>
          <w:noProof/>
          <w:lang w:val="ru-RU"/>
        </w:rPr>
        <w:t>Предмет јавне набавке бр</w:t>
      </w:r>
      <w:r w:rsidRPr="00B44CF8">
        <w:rPr>
          <w:rFonts w:asciiTheme="minorHAnsi" w:hAnsiTheme="minorHAnsi" w:cs="Calibri"/>
          <w:noProof/>
        </w:rPr>
        <w:t xml:space="preserve">ој </w:t>
      </w:r>
      <w:r w:rsidR="00CC2A28" w:rsidRPr="00B44CF8">
        <w:rPr>
          <w:rFonts w:asciiTheme="minorHAnsi" w:hAnsiTheme="minorHAnsi" w:cs="Calibri"/>
          <w:noProof/>
          <w:lang w:val="ru-RU"/>
        </w:rPr>
        <w:t xml:space="preserve"> </w:t>
      </w:r>
      <w:r w:rsidR="008C20D3" w:rsidRPr="00B44CF8">
        <w:rPr>
          <w:rFonts w:asciiTheme="minorHAnsi" w:hAnsiTheme="minorHAnsi" w:cs="Calibri"/>
          <w:noProof/>
        </w:rPr>
        <w:t>17</w:t>
      </w:r>
      <w:r w:rsidR="00894E4E" w:rsidRPr="00B44CF8">
        <w:rPr>
          <w:rFonts w:asciiTheme="minorHAnsi" w:hAnsiTheme="minorHAnsi" w:cs="Calibri"/>
          <w:noProof/>
        </w:rPr>
        <w:t>/21</w:t>
      </w:r>
      <w:r w:rsidR="00CC2A28" w:rsidRPr="00B44CF8">
        <w:rPr>
          <w:rFonts w:asciiTheme="minorHAnsi" w:hAnsiTheme="minorHAnsi" w:cs="Calibri"/>
          <w:noProof/>
          <w:lang w:val="ru-RU"/>
        </w:rPr>
        <w:t xml:space="preserve"> је набавка </w:t>
      </w:r>
      <w:r w:rsidR="00B4111F" w:rsidRPr="00B44CF8">
        <w:rPr>
          <w:rFonts w:asciiTheme="minorHAnsi" w:hAnsiTheme="minorHAnsi" w:cs="Calibri"/>
          <w:noProof/>
        </w:rPr>
        <w:t>радова</w:t>
      </w:r>
      <w:r w:rsidR="00CC2A28" w:rsidRPr="00B44CF8">
        <w:rPr>
          <w:rFonts w:asciiTheme="minorHAnsi" w:hAnsiTheme="minorHAnsi" w:cs="Calibri"/>
          <w:noProof/>
          <w:lang w:val="ru-RU"/>
        </w:rPr>
        <w:t xml:space="preserve"> </w:t>
      </w:r>
      <w:r w:rsidR="00CC2A28" w:rsidRPr="00B44CF8">
        <w:rPr>
          <w:rFonts w:asciiTheme="minorHAnsi" w:hAnsiTheme="minorHAnsi" w:cs="Calibri"/>
          <w:noProof/>
        </w:rPr>
        <w:t>–</w:t>
      </w:r>
      <w:r w:rsidR="00CC2A28" w:rsidRPr="00B44CF8">
        <w:rPr>
          <w:rFonts w:asciiTheme="minorHAnsi" w:hAnsiTheme="minorHAnsi" w:cs="Calibri"/>
          <w:b/>
          <w:noProof/>
        </w:rPr>
        <w:t xml:space="preserve"> </w:t>
      </w:r>
      <w:r w:rsidR="008C20D3" w:rsidRPr="00B44CF8">
        <w:rPr>
          <w:rFonts w:asciiTheme="minorHAnsi" w:hAnsiTheme="minorHAnsi" w:cstheme="minorHAnsi"/>
          <w:lang w:val="ru-RU"/>
        </w:rPr>
        <w:t xml:space="preserve">Реконструкција и енергетска санација стационара </w:t>
      </w:r>
      <w:r w:rsidR="008C20D3" w:rsidRPr="00B44CF8">
        <w:rPr>
          <w:rFonts w:asciiTheme="minorHAnsi" w:hAnsiTheme="minorHAnsi" w:cstheme="minorHAnsi"/>
        </w:rPr>
        <w:t>“</w:t>
      </w:r>
      <w:r w:rsidR="008C20D3" w:rsidRPr="00B44CF8">
        <w:rPr>
          <w:rFonts w:asciiTheme="minorHAnsi" w:hAnsiTheme="minorHAnsi" w:cstheme="minorHAnsi"/>
          <w:lang w:val="ru-RU"/>
        </w:rPr>
        <w:t>Поглед</w:t>
      </w:r>
      <w:r w:rsidR="008C20D3" w:rsidRPr="00B44CF8">
        <w:rPr>
          <w:rFonts w:asciiTheme="minorHAnsi" w:hAnsiTheme="minorHAnsi" w:cstheme="minorHAnsi"/>
        </w:rPr>
        <w:t>”</w:t>
      </w:r>
      <w:r w:rsidR="00B4111F" w:rsidRPr="00B44CF8">
        <w:rPr>
          <w:rFonts w:asciiTheme="minorHAnsi" w:hAnsiTheme="minorHAnsi" w:cstheme="minorHAnsi"/>
        </w:rPr>
        <w:t>.</w:t>
      </w:r>
    </w:p>
    <w:p w:rsidR="008C20D3" w:rsidRPr="00B44CF8" w:rsidRDefault="008C20D3" w:rsidP="008C20D3">
      <w:pPr>
        <w:widowControl w:val="0"/>
        <w:suppressAutoHyphens/>
        <w:ind w:right="-28"/>
        <w:jc w:val="both"/>
        <w:rPr>
          <w:rFonts w:asciiTheme="minorHAnsi" w:hAnsiTheme="minorHAnsi"/>
          <w:lang w:val="sr-Cyrl-CS"/>
        </w:rPr>
      </w:pPr>
      <w:r w:rsidRPr="00B44CF8">
        <w:rPr>
          <w:rFonts w:asciiTheme="minorHAnsi" w:hAnsiTheme="minorHAnsi"/>
          <w:lang w:val="sr-Cyrl-CS"/>
        </w:rPr>
        <w:t xml:space="preserve">Радови се изводе на територији </w:t>
      </w:r>
      <w:r w:rsidRPr="00B44CF8">
        <w:rPr>
          <w:rFonts w:asciiTheme="minorHAnsi" w:hAnsiTheme="minorHAnsi"/>
        </w:rPr>
        <w:t xml:space="preserve"> </w:t>
      </w:r>
      <w:r w:rsidRPr="00B44CF8">
        <w:rPr>
          <w:rFonts w:asciiTheme="minorHAnsi" w:hAnsiTheme="minorHAnsi"/>
          <w:lang w:val="sr-Cyrl-CS"/>
        </w:rPr>
        <w:t xml:space="preserve">Града Крушевца, насеље Рибарска Бања, Специјална болница за рехабилитацију </w:t>
      </w:r>
      <w:r w:rsidRPr="00B44CF8">
        <w:rPr>
          <w:rFonts w:asciiTheme="minorHAnsi" w:hAnsiTheme="minorHAnsi"/>
        </w:rPr>
        <w:t>“</w:t>
      </w:r>
      <w:r w:rsidRPr="00B44CF8">
        <w:rPr>
          <w:rFonts w:asciiTheme="minorHAnsi" w:hAnsiTheme="minorHAnsi"/>
          <w:lang w:val="sr-Cyrl-CS"/>
        </w:rPr>
        <w:t>Рибарска Бања</w:t>
      </w:r>
      <w:r w:rsidRPr="00B44CF8">
        <w:rPr>
          <w:rFonts w:asciiTheme="minorHAnsi" w:hAnsiTheme="minorHAnsi"/>
        </w:rPr>
        <w:t>”</w:t>
      </w:r>
      <w:r w:rsidRPr="00B44CF8">
        <w:rPr>
          <w:rFonts w:asciiTheme="minorHAnsi" w:hAnsiTheme="minorHAnsi"/>
          <w:lang w:val="sr-Cyrl-CS"/>
        </w:rPr>
        <w:t>.</w:t>
      </w:r>
    </w:p>
    <w:p w:rsidR="008C20D3" w:rsidRPr="00B44CF8" w:rsidRDefault="008C20D3" w:rsidP="008C20D3">
      <w:pPr>
        <w:widowControl w:val="0"/>
        <w:suppressAutoHyphens/>
        <w:ind w:right="-28"/>
        <w:jc w:val="both"/>
        <w:rPr>
          <w:rFonts w:asciiTheme="minorHAnsi" w:hAnsiTheme="minorHAnsi"/>
          <w:lang w:val="sr-Cyrl-CS"/>
        </w:rPr>
      </w:pPr>
      <w:r w:rsidRPr="00B44CF8">
        <w:rPr>
          <w:rFonts w:asciiTheme="minorHAnsi" w:hAnsiTheme="minorHAnsi"/>
          <w:lang w:val="sr-Cyrl-CS"/>
        </w:rPr>
        <w:t xml:space="preserve">Ознака из класификације делатности сходно Уредби о класификацији делатности: </w:t>
      </w:r>
    </w:p>
    <w:p w:rsidR="008C20D3" w:rsidRPr="00B44CF8" w:rsidRDefault="008C20D3" w:rsidP="008C20D3">
      <w:pPr>
        <w:pStyle w:val="Default"/>
        <w:ind w:right="-28"/>
        <w:rPr>
          <w:rFonts w:asciiTheme="minorHAnsi" w:hAnsiTheme="minorHAnsi"/>
          <w:color w:val="auto"/>
        </w:rPr>
      </w:pPr>
      <w:r w:rsidRPr="00B44CF8">
        <w:rPr>
          <w:rFonts w:asciiTheme="minorHAnsi" w:hAnsiTheme="minorHAnsi"/>
          <w:color w:val="auto"/>
          <w:lang w:val="sr-Cyrl-CS"/>
        </w:rPr>
        <w:t xml:space="preserve">Сектор Ф – грађевинарство: </w:t>
      </w:r>
      <w:r w:rsidRPr="00B44CF8">
        <w:rPr>
          <w:rFonts w:asciiTheme="minorHAnsi" w:hAnsiTheme="minorHAnsi"/>
          <w:color w:val="auto"/>
        </w:rPr>
        <w:t>43.3</w:t>
      </w:r>
      <w:r w:rsidRPr="00B44CF8">
        <w:rPr>
          <w:rFonts w:asciiTheme="minorHAnsi" w:hAnsiTheme="minorHAnsi"/>
          <w:color w:val="auto"/>
          <w:lang w:val="sr-Cyrl-CS"/>
        </w:rPr>
        <w:t xml:space="preserve"> </w:t>
      </w:r>
      <w:proofErr w:type="spellStart"/>
      <w:r w:rsidRPr="00B44CF8">
        <w:rPr>
          <w:rFonts w:asciiTheme="minorHAnsi" w:hAnsiTheme="minorHAnsi"/>
          <w:color w:val="auto"/>
        </w:rPr>
        <w:t>Завршни</w:t>
      </w:r>
      <w:proofErr w:type="spellEnd"/>
      <w:r w:rsidRPr="00B44CF8">
        <w:rPr>
          <w:rFonts w:asciiTheme="minorHAnsi" w:hAnsiTheme="minorHAnsi"/>
          <w:color w:val="auto"/>
        </w:rPr>
        <w:t xml:space="preserve"> </w:t>
      </w:r>
      <w:proofErr w:type="spellStart"/>
      <w:r w:rsidRPr="00B44CF8">
        <w:rPr>
          <w:rFonts w:asciiTheme="minorHAnsi" w:hAnsiTheme="minorHAnsi"/>
          <w:color w:val="auto"/>
        </w:rPr>
        <w:t>грађевинско-занатски</w:t>
      </w:r>
      <w:proofErr w:type="spellEnd"/>
      <w:r w:rsidRPr="00B44CF8">
        <w:rPr>
          <w:rFonts w:asciiTheme="minorHAnsi" w:hAnsiTheme="minorHAnsi"/>
          <w:color w:val="auto"/>
        </w:rPr>
        <w:t xml:space="preserve"> </w:t>
      </w:r>
      <w:proofErr w:type="spellStart"/>
      <w:r w:rsidRPr="00B44CF8">
        <w:rPr>
          <w:rFonts w:asciiTheme="minorHAnsi" w:hAnsiTheme="minorHAnsi"/>
          <w:color w:val="auto"/>
        </w:rPr>
        <w:t>радови</w:t>
      </w:r>
      <w:proofErr w:type="spellEnd"/>
    </w:p>
    <w:p w:rsidR="008C20D3" w:rsidRPr="00B44CF8" w:rsidRDefault="008C20D3" w:rsidP="008C20D3">
      <w:pPr>
        <w:pStyle w:val="NormalWeb"/>
        <w:shd w:val="clear" w:color="auto" w:fill="FFFFFF"/>
        <w:spacing w:before="0" w:after="0"/>
        <w:rPr>
          <w:rFonts w:asciiTheme="minorHAnsi" w:hAnsiTheme="minorHAnsi" w:cstheme="minorHAnsi"/>
        </w:rPr>
      </w:pPr>
      <w:r w:rsidRPr="00B44CF8">
        <w:rPr>
          <w:rFonts w:asciiTheme="minorHAnsi" w:hAnsiTheme="minorHAnsi"/>
          <w:lang w:val="sr-Cyrl-CS"/>
        </w:rPr>
        <w:t xml:space="preserve">             ЦПВ ознака: </w:t>
      </w:r>
      <w:r w:rsidRPr="00B44CF8">
        <w:rPr>
          <w:rFonts w:asciiTheme="minorHAnsi" w:hAnsiTheme="minorHAnsi"/>
        </w:rPr>
        <w:t>45454000 – Радови на реконструкцији</w:t>
      </w:r>
    </w:p>
    <w:p w:rsidR="00A0627C" w:rsidRPr="00B44CF8" w:rsidRDefault="00CC2A28" w:rsidP="00CC2A28">
      <w:pPr>
        <w:jc w:val="both"/>
        <w:rPr>
          <w:rFonts w:asciiTheme="minorHAnsi" w:hAnsiTheme="minorHAnsi" w:cs="Calibri"/>
          <w:b/>
        </w:rPr>
      </w:pPr>
      <w:proofErr w:type="spellStart"/>
      <w:proofErr w:type="gramStart"/>
      <w:r w:rsidRPr="00B44CF8">
        <w:rPr>
          <w:rFonts w:asciiTheme="minorHAnsi" w:hAnsiTheme="minorHAnsi" w:cs="Calibri"/>
          <w:b/>
        </w:rPr>
        <w:t>Набавка</w:t>
      </w:r>
      <w:proofErr w:type="spellEnd"/>
      <w:r w:rsidRPr="00B44CF8">
        <w:rPr>
          <w:rFonts w:asciiTheme="minorHAnsi" w:hAnsiTheme="minorHAnsi" w:cs="Calibri"/>
          <w:b/>
        </w:rPr>
        <w:t xml:space="preserve"> </w:t>
      </w:r>
      <w:proofErr w:type="spellStart"/>
      <w:r w:rsidRPr="00B44CF8">
        <w:rPr>
          <w:rFonts w:asciiTheme="minorHAnsi" w:hAnsiTheme="minorHAnsi" w:cs="Calibri"/>
          <w:b/>
        </w:rPr>
        <w:t>се</w:t>
      </w:r>
      <w:proofErr w:type="spellEnd"/>
      <w:r w:rsidRPr="00B44CF8">
        <w:rPr>
          <w:rFonts w:asciiTheme="minorHAnsi" w:hAnsiTheme="minorHAnsi" w:cs="Calibri"/>
          <w:b/>
        </w:rPr>
        <w:t xml:space="preserve"> </w:t>
      </w:r>
      <w:proofErr w:type="spellStart"/>
      <w:r w:rsidRPr="00B44CF8">
        <w:rPr>
          <w:rFonts w:asciiTheme="minorHAnsi" w:hAnsiTheme="minorHAnsi" w:cs="Calibri"/>
          <w:b/>
        </w:rPr>
        <w:t>спроводи</w:t>
      </w:r>
      <w:proofErr w:type="spellEnd"/>
      <w:r w:rsidRPr="00B44CF8">
        <w:rPr>
          <w:rFonts w:asciiTheme="minorHAnsi" w:hAnsiTheme="minorHAnsi" w:cs="Calibri"/>
          <w:b/>
        </w:rPr>
        <w:t xml:space="preserve"> у </w:t>
      </w:r>
      <w:proofErr w:type="spellStart"/>
      <w:r w:rsidRPr="00B44CF8">
        <w:rPr>
          <w:rFonts w:asciiTheme="minorHAnsi" w:hAnsiTheme="minorHAnsi" w:cs="Calibri"/>
          <w:b/>
        </w:rPr>
        <w:t>циљу</w:t>
      </w:r>
      <w:proofErr w:type="spellEnd"/>
      <w:r w:rsidRPr="00B44CF8">
        <w:rPr>
          <w:rFonts w:asciiTheme="minorHAnsi" w:hAnsiTheme="minorHAnsi" w:cs="Calibri"/>
          <w:b/>
        </w:rPr>
        <w:t xml:space="preserve"> </w:t>
      </w:r>
      <w:proofErr w:type="spellStart"/>
      <w:r w:rsidRPr="00B44CF8">
        <w:rPr>
          <w:rFonts w:asciiTheme="minorHAnsi" w:hAnsiTheme="minorHAnsi" w:cs="Calibri"/>
          <w:b/>
        </w:rPr>
        <w:t>закључења</w:t>
      </w:r>
      <w:proofErr w:type="spellEnd"/>
      <w:r w:rsidRPr="00B44CF8">
        <w:rPr>
          <w:rFonts w:asciiTheme="minorHAnsi" w:hAnsiTheme="minorHAnsi" w:cs="Calibri"/>
          <w:b/>
        </w:rPr>
        <w:t xml:space="preserve"> </w:t>
      </w:r>
      <w:proofErr w:type="spellStart"/>
      <w:r w:rsidRPr="00B44CF8">
        <w:rPr>
          <w:rFonts w:asciiTheme="minorHAnsi" w:hAnsiTheme="minorHAnsi" w:cs="Calibri"/>
          <w:b/>
        </w:rPr>
        <w:t>уговора</w:t>
      </w:r>
      <w:proofErr w:type="spellEnd"/>
      <w:r w:rsidRPr="00B44CF8">
        <w:rPr>
          <w:rFonts w:asciiTheme="minorHAnsi" w:hAnsiTheme="minorHAnsi" w:cs="Calibri"/>
          <w:b/>
        </w:rPr>
        <w:t>.</w:t>
      </w:r>
      <w:proofErr w:type="gramEnd"/>
    </w:p>
    <w:p w:rsidR="00894E4E" w:rsidRPr="00B44CF8" w:rsidRDefault="00894E4E" w:rsidP="00B4111F">
      <w:pPr>
        <w:suppressAutoHyphens/>
        <w:ind w:right="184"/>
        <w:jc w:val="both"/>
        <w:rPr>
          <w:rFonts w:asciiTheme="minorHAnsi" w:hAnsiTheme="minorHAnsi" w:cs="Calibri"/>
          <w:b/>
          <w:noProof/>
          <w:lang w:eastAsia="zh-CN"/>
        </w:rPr>
      </w:pPr>
    </w:p>
    <w:p w:rsidR="00B4111F" w:rsidRPr="00B44CF8" w:rsidRDefault="00B4111F" w:rsidP="00B4111F">
      <w:pPr>
        <w:suppressAutoHyphens/>
        <w:ind w:right="184"/>
        <w:jc w:val="both"/>
        <w:rPr>
          <w:rFonts w:asciiTheme="minorHAnsi" w:hAnsiTheme="minorHAnsi"/>
          <w:b/>
          <w:bCs/>
          <w:lang w:val="ru-RU"/>
        </w:rPr>
      </w:pPr>
      <w:r w:rsidRPr="00B44CF8">
        <w:rPr>
          <w:rFonts w:asciiTheme="minorHAnsi" w:hAnsiTheme="minorHAnsi"/>
          <w:b/>
          <w:bCs/>
          <w:lang w:val="ru-RU"/>
        </w:rPr>
        <w:t>ВРСТА, ОПИС И КОЛИЧИНА РАДОВА КОЈИ СУ ПРЕДМЕТ НАБАВКЕ, НАЧИН СПРОВОЂЕЊА КОНТРОЛЕ И ОБЕЗБЕЂИВАЊЕ ГАРАНЦИЈЕ КВАЛИТЕТА</w:t>
      </w:r>
    </w:p>
    <w:p w:rsidR="00B4111F" w:rsidRPr="00B44CF8" w:rsidRDefault="00B4111F" w:rsidP="00B4111F">
      <w:pPr>
        <w:suppressAutoHyphens/>
        <w:ind w:right="184"/>
        <w:jc w:val="both"/>
        <w:rPr>
          <w:rFonts w:asciiTheme="minorHAnsi" w:hAnsiTheme="minorHAnsi"/>
          <w:b/>
          <w:bCs/>
          <w:color w:val="FF0000"/>
          <w:lang w:val="ru-RU"/>
        </w:rPr>
      </w:pPr>
    </w:p>
    <w:p w:rsidR="00B4111F" w:rsidRPr="00B44CF8" w:rsidRDefault="00B4111F" w:rsidP="00636738">
      <w:pPr>
        <w:pStyle w:val="Default"/>
        <w:jc w:val="both"/>
        <w:rPr>
          <w:rFonts w:asciiTheme="minorHAnsi" w:hAnsiTheme="minorHAnsi" w:cs="Calibri"/>
          <w:color w:val="auto"/>
          <w:lang w:val="sr-Cyrl-CS"/>
        </w:rPr>
      </w:pPr>
      <w:r w:rsidRPr="00B44CF8">
        <w:rPr>
          <w:rFonts w:asciiTheme="minorHAnsi" w:hAnsiTheme="minorHAnsi" w:cs="Calibri"/>
          <w:color w:val="auto"/>
          <w:lang w:val="ru-RU"/>
        </w:rPr>
        <w:t xml:space="preserve">Врста, опис и количина радова дати су у предмеру радова који је саставни део </w:t>
      </w:r>
      <w:r w:rsidRPr="00B44CF8">
        <w:rPr>
          <w:rFonts w:asciiTheme="minorHAnsi" w:hAnsiTheme="minorHAnsi" w:cs="Calibri"/>
          <w:color w:val="auto"/>
          <w:lang w:val="sr-Cyrl-CS"/>
        </w:rPr>
        <w:t>ове конкурсне документације.</w:t>
      </w:r>
      <w:r w:rsidRPr="00B44CF8">
        <w:rPr>
          <w:rFonts w:asciiTheme="minorHAnsi" w:hAnsiTheme="minorHAnsi" w:cs="Calibri"/>
          <w:color w:val="auto"/>
          <w:lang w:val="ru-RU"/>
        </w:rPr>
        <w:t xml:space="preserve"> </w:t>
      </w:r>
      <w:r w:rsidRPr="00B44CF8">
        <w:rPr>
          <w:rFonts w:asciiTheme="minorHAnsi" w:hAnsiTheme="minorHAnsi" w:cs="Calibri"/>
          <w:color w:val="auto"/>
          <w:lang w:val="sr-Cyrl-CS"/>
        </w:rPr>
        <w:t>Из Предмера се може стећи увид у опис и количине потребних радова.</w:t>
      </w:r>
    </w:p>
    <w:p w:rsidR="00B4111F" w:rsidRPr="00B44CF8" w:rsidRDefault="00B4111F" w:rsidP="00636738">
      <w:pPr>
        <w:widowControl w:val="0"/>
        <w:suppressAutoHyphens/>
        <w:ind w:right="1077"/>
        <w:jc w:val="both"/>
        <w:rPr>
          <w:rFonts w:asciiTheme="minorHAnsi" w:hAnsiTheme="minorHAnsi"/>
          <w:lang w:val="sr-Cyrl-CS"/>
        </w:rPr>
      </w:pPr>
      <w:r w:rsidRPr="00B44CF8">
        <w:rPr>
          <w:rFonts w:asciiTheme="minorHAnsi" w:hAnsiTheme="minorHAnsi"/>
          <w:lang w:val="sr-Cyrl-CS"/>
        </w:rPr>
        <w:t>При извођењу радова, извођач је дужан да се придржава техничких прописа и стандарда</w:t>
      </w:r>
      <w:r w:rsidRPr="00B44CF8">
        <w:rPr>
          <w:rFonts w:asciiTheme="minorHAnsi" w:hAnsiTheme="minorHAnsi"/>
          <w:lang w:val="ru-RU"/>
        </w:rPr>
        <w:t xml:space="preserve"> </w:t>
      </w:r>
      <w:r w:rsidRPr="00B44CF8">
        <w:rPr>
          <w:rFonts w:asciiTheme="minorHAnsi" w:hAnsiTheme="minorHAnsi"/>
          <w:lang w:val="sr-Cyrl-CS"/>
        </w:rPr>
        <w:t>који регулишу ову врсту радова;</w:t>
      </w:r>
    </w:p>
    <w:p w:rsidR="00B4111F" w:rsidRPr="00B44CF8" w:rsidRDefault="00B4111F" w:rsidP="00636738">
      <w:pPr>
        <w:widowControl w:val="0"/>
        <w:suppressAutoHyphens/>
        <w:ind w:right="1077"/>
        <w:jc w:val="both"/>
        <w:rPr>
          <w:rFonts w:asciiTheme="minorHAnsi" w:hAnsiTheme="minorHAnsi"/>
          <w:lang w:val="sr-Cyrl-CS"/>
        </w:rPr>
      </w:pPr>
      <w:r w:rsidRPr="00B44CF8">
        <w:rPr>
          <w:rFonts w:asciiTheme="minorHAnsi" w:hAnsiTheme="minorHAnsi"/>
          <w:lang w:val="sr-Cyrl-CS"/>
        </w:rPr>
        <w:t>Наручилац радова ће обезбедити стручни надзор, који ће вршити надзор и контролу над извођењем радова;</w:t>
      </w:r>
    </w:p>
    <w:p w:rsidR="00B4111F" w:rsidRPr="00B44CF8" w:rsidRDefault="00B4111F" w:rsidP="00636738">
      <w:pPr>
        <w:widowControl w:val="0"/>
        <w:suppressAutoHyphens/>
        <w:ind w:right="1077"/>
        <w:jc w:val="both"/>
        <w:rPr>
          <w:rFonts w:asciiTheme="minorHAnsi" w:hAnsiTheme="minorHAnsi"/>
          <w:lang w:val="sr-Cyrl-CS"/>
        </w:rPr>
      </w:pPr>
      <w:r w:rsidRPr="00B44CF8">
        <w:rPr>
          <w:rFonts w:asciiTheme="minorHAnsi" w:hAnsiTheme="minorHAnsi"/>
          <w:lang w:val="sr-Cyrl-CS"/>
        </w:rPr>
        <w:t>Извођач  је дужан да при извођењу радова користи материјале пропис</w:t>
      </w:r>
      <w:r w:rsidR="00744FB6" w:rsidRPr="00B44CF8">
        <w:rPr>
          <w:rFonts w:asciiTheme="minorHAnsi" w:hAnsiTheme="minorHAnsi"/>
        </w:rPr>
        <w:t>а</w:t>
      </w:r>
      <w:r w:rsidRPr="00B44CF8">
        <w:rPr>
          <w:rFonts w:asciiTheme="minorHAnsi" w:hAnsiTheme="minorHAnsi"/>
          <w:lang w:val="sr-Cyrl-CS"/>
        </w:rPr>
        <w:t>ног квалитета у складу са важећим стандардима у овој области, о чему ће надзорном органу благовремено испоставити потребне атесте и сертификате издате од стране овлашћених институција;</w:t>
      </w:r>
    </w:p>
    <w:p w:rsidR="00B4111F" w:rsidRPr="00B44CF8" w:rsidRDefault="00B4111F" w:rsidP="00636738">
      <w:pPr>
        <w:widowControl w:val="0"/>
        <w:suppressAutoHyphens/>
        <w:ind w:right="1077"/>
        <w:jc w:val="both"/>
        <w:rPr>
          <w:rFonts w:asciiTheme="minorHAnsi" w:hAnsiTheme="minorHAnsi"/>
        </w:rPr>
      </w:pPr>
      <w:r w:rsidRPr="00B44CF8">
        <w:rPr>
          <w:rFonts w:asciiTheme="minorHAnsi" w:hAnsiTheme="minorHAnsi"/>
          <w:lang w:val="sr-Cyrl-CS"/>
        </w:rPr>
        <w:t>Радови ће се изводити у складу са Уговором о извођењу радова и динамиком</w:t>
      </w:r>
      <w:r w:rsidRPr="00B44CF8">
        <w:rPr>
          <w:rFonts w:asciiTheme="minorHAnsi" w:hAnsiTheme="minorHAnsi"/>
          <w:color w:val="FF0000"/>
          <w:lang w:val="sr-Cyrl-CS"/>
        </w:rPr>
        <w:t xml:space="preserve"> </w:t>
      </w:r>
      <w:r w:rsidRPr="00B44CF8">
        <w:rPr>
          <w:rFonts w:asciiTheme="minorHAnsi" w:hAnsiTheme="minorHAnsi"/>
          <w:lang w:val="sr-Cyrl-CS"/>
        </w:rPr>
        <w:t>радова коју утврде Наручилац и Извођач радова.</w:t>
      </w:r>
    </w:p>
    <w:p w:rsidR="00894E4E" w:rsidRPr="00B44CF8" w:rsidRDefault="00894E4E" w:rsidP="00B80BE6">
      <w:pPr>
        <w:tabs>
          <w:tab w:val="left" w:pos="709"/>
        </w:tabs>
        <w:jc w:val="both"/>
        <w:rPr>
          <w:rFonts w:asciiTheme="minorHAnsi" w:hAnsiTheme="minorHAnsi"/>
        </w:rPr>
      </w:pPr>
    </w:p>
    <w:p w:rsidR="00E71870" w:rsidRPr="00B44CF8" w:rsidRDefault="00B80BE6" w:rsidP="00E71870">
      <w:pPr>
        <w:jc w:val="both"/>
        <w:rPr>
          <w:rFonts w:asciiTheme="minorHAnsi" w:hAnsiTheme="minorHAnsi"/>
          <w:b/>
          <w:lang w:val="sr-Cyrl-CS"/>
        </w:rPr>
      </w:pPr>
      <w:r w:rsidRPr="00B44CF8">
        <w:rPr>
          <w:rFonts w:asciiTheme="minorHAnsi" w:hAnsiTheme="minorHAnsi"/>
        </w:rPr>
        <w:tab/>
      </w:r>
      <w:r w:rsidR="00E71870" w:rsidRPr="00B44CF8">
        <w:rPr>
          <w:rFonts w:asciiTheme="minorHAnsi" w:hAnsiTheme="minorHAnsi"/>
          <w:b/>
          <w:lang w:val="sr-Cyrl-CS"/>
        </w:rPr>
        <w:t>РОК ВАЖЕЊА ПОНУДЕ</w:t>
      </w:r>
    </w:p>
    <w:p w:rsidR="00E71870" w:rsidRPr="00B44CF8" w:rsidRDefault="00B4111F" w:rsidP="00E71870">
      <w:pPr>
        <w:ind w:firstLine="708"/>
        <w:jc w:val="both"/>
        <w:rPr>
          <w:rFonts w:asciiTheme="minorHAnsi" w:hAnsiTheme="minorHAnsi"/>
          <w:lang w:val="sr-Cyrl-CS"/>
        </w:rPr>
      </w:pPr>
      <w:r w:rsidRPr="00B44CF8">
        <w:rPr>
          <w:rFonts w:asciiTheme="minorHAnsi" w:hAnsiTheme="minorHAnsi"/>
          <w:lang w:val="sr-Cyrl-CS"/>
        </w:rPr>
        <w:t>Рок важења понуде је минимум 60</w:t>
      </w:r>
      <w:r w:rsidR="00E71870" w:rsidRPr="00B44CF8">
        <w:rPr>
          <w:rFonts w:asciiTheme="minorHAnsi" w:hAnsiTheme="minorHAnsi"/>
          <w:lang w:val="sr-Cyrl-CS"/>
        </w:rPr>
        <w:t xml:space="preserve"> дана од </w:t>
      </w:r>
      <w:r w:rsidR="00495C58" w:rsidRPr="00B44CF8">
        <w:rPr>
          <w:rFonts w:asciiTheme="minorHAnsi" w:hAnsiTheme="minorHAnsi"/>
        </w:rPr>
        <w:t xml:space="preserve"> </w:t>
      </w:r>
      <w:r w:rsidR="00E71870" w:rsidRPr="00B44CF8">
        <w:rPr>
          <w:rFonts w:asciiTheme="minorHAnsi" w:hAnsiTheme="minorHAnsi"/>
          <w:lang w:val="sr-Cyrl-CS"/>
        </w:rPr>
        <w:t>дана отварања понуда.</w:t>
      </w:r>
    </w:p>
    <w:p w:rsidR="00B80BE6" w:rsidRPr="00B44CF8" w:rsidRDefault="00B80BE6" w:rsidP="00E71870">
      <w:pPr>
        <w:jc w:val="both"/>
        <w:rPr>
          <w:rFonts w:asciiTheme="minorHAnsi" w:hAnsiTheme="minorHAnsi"/>
          <w:lang w:val="sr-Cyrl-CS"/>
        </w:rPr>
      </w:pPr>
    </w:p>
    <w:p w:rsidR="00A22446" w:rsidRPr="00B44CF8" w:rsidRDefault="008233DE" w:rsidP="00B80BE6">
      <w:pPr>
        <w:ind w:firstLine="578"/>
        <w:jc w:val="both"/>
        <w:rPr>
          <w:rFonts w:asciiTheme="minorHAnsi" w:hAnsiTheme="minorHAnsi"/>
          <w:noProof/>
          <w:lang w:val="sr-Cyrl-CS"/>
        </w:rPr>
      </w:pPr>
      <w:r w:rsidRPr="00B44CF8">
        <w:rPr>
          <w:rFonts w:asciiTheme="minorHAnsi" w:hAnsiTheme="minorHAnsi" w:cs="Calibri"/>
          <w:b/>
        </w:rPr>
        <w:t xml:space="preserve"> </w:t>
      </w:r>
      <w:r w:rsidR="00CC2A28" w:rsidRPr="00B44CF8">
        <w:rPr>
          <w:rFonts w:asciiTheme="minorHAnsi" w:hAnsiTheme="minorHAnsi" w:cs="Calibri"/>
          <w:b/>
        </w:rPr>
        <w:t xml:space="preserve">УСЛОВИ </w:t>
      </w:r>
      <w:r w:rsidR="00CC2A28" w:rsidRPr="00B44CF8">
        <w:rPr>
          <w:rFonts w:asciiTheme="minorHAnsi" w:hAnsiTheme="minorHAnsi" w:cs="Calibri"/>
          <w:b/>
          <w:lang w:val="sr-Cyrl-CS"/>
        </w:rPr>
        <w:t>ПЛАЋАЊА</w:t>
      </w:r>
      <w:r w:rsidR="00B80BE6" w:rsidRPr="00B44CF8">
        <w:rPr>
          <w:rFonts w:asciiTheme="minorHAnsi" w:hAnsiTheme="minorHAnsi"/>
          <w:noProof/>
          <w:lang w:val="sr-Cyrl-CS"/>
        </w:rPr>
        <w:tab/>
      </w:r>
    </w:p>
    <w:p w:rsidR="00636738" w:rsidRPr="00B44CF8" w:rsidRDefault="008C20D3" w:rsidP="00636738">
      <w:pPr>
        <w:jc w:val="both"/>
        <w:rPr>
          <w:rFonts w:asciiTheme="minorHAnsi" w:hAnsiTheme="minorHAnsi"/>
          <w:lang w:val="ru-RU"/>
        </w:rPr>
      </w:pPr>
      <w:proofErr w:type="spellStart"/>
      <w:proofErr w:type="gramStart"/>
      <w:r w:rsidRPr="00B44CF8">
        <w:rPr>
          <w:rFonts w:asciiTheme="minorHAnsi" w:hAnsiTheme="minorHAnsi"/>
          <w:iCs/>
        </w:rPr>
        <w:t>Рок</w:t>
      </w:r>
      <w:proofErr w:type="spellEnd"/>
      <w:r w:rsidRPr="00B44CF8">
        <w:rPr>
          <w:rFonts w:asciiTheme="minorHAnsi" w:hAnsiTheme="minorHAnsi"/>
          <w:iCs/>
        </w:rPr>
        <w:t xml:space="preserve"> </w:t>
      </w:r>
      <w:proofErr w:type="spellStart"/>
      <w:r w:rsidRPr="00B44CF8">
        <w:rPr>
          <w:rFonts w:asciiTheme="minorHAnsi" w:hAnsiTheme="minorHAnsi"/>
          <w:iCs/>
        </w:rPr>
        <w:t>плаћања</w:t>
      </w:r>
      <w:proofErr w:type="spellEnd"/>
      <w:r w:rsidRPr="00B44CF8">
        <w:rPr>
          <w:rFonts w:asciiTheme="minorHAnsi" w:hAnsiTheme="minorHAnsi"/>
          <w:iCs/>
        </w:rPr>
        <w:t xml:space="preserve"> </w:t>
      </w:r>
      <w:proofErr w:type="spellStart"/>
      <w:r w:rsidR="00D55F71" w:rsidRPr="00B44CF8">
        <w:rPr>
          <w:rFonts w:asciiTheme="minorHAnsi" w:hAnsiTheme="minorHAnsi"/>
          <w:iCs/>
        </w:rPr>
        <w:t>је</w:t>
      </w:r>
      <w:proofErr w:type="spellEnd"/>
      <w:r w:rsidR="00D55F71" w:rsidRPr="00B44CF8">
        <w:rPr>
          <w:rFonts w:asciiTheme="minorHAnsi" w:hAnsiTheme="minorHAnsi"/>
          <w:iCs/>
        </w:rPr>
        <w:t xml:space="preserve"> </w:t>
      </w:r>
      <w:proofErr w:type="spellStart"/>
      <w:r w:rsidRPr="00B44CF8">
        <w:rPr>
          <w:rFonts w:asciiTheme="minorHAnsi" w:hAnsiTheme="minorHAnsi"/>
          <w:iCs/>
        </w:rPr>
        <w:t>од</w:t>
      </w:r>
      <w:proofErr w:type="spellEnd"/>
      <w:r w:rsidRPr="00B44CF8">
        <w:rPr>
          <w:rFonts w:asciiTheme="minorHAnsi" w:hAnsiTheme="minorHAnsi"/>
          <w:iCs/>
        </w:rPr>
        <w:t xml:space="preserve"> 15 </w:t>
      </w:r>
      <w:proofErr w:type="spellStart"/>
      <w:r w:rsidRPr="00B44CF8">
        <w:rPr>
          <w:rFonts w:asciiTheme="minorHAnsi" w:hAnsiTheme="minorHAnsi"/>
          <w:iCs/>
        </w:rPr>
        <w:t>дана</w:t>
      </w:r>
      <w:proofErr w:type="spellEnd"/>
      <w:r w:rsidRPr="00B44CF8">
        <w:rPr>
          <w:rFonts w:asciiTheme="minorHAnsi" w:hAnsiTheme="minorHAnsi"/>
          <w:iCs/>
        </w:rPr>
        <w:t xml:space="preserve"> </w:t>
      </w:r>
      <w:proofErr w:type="spellStart"/>
      <w:r w:rsidR="00636738" w:rsidRPr="00B44CF8">
        <w:rPr>
          <w:rFonts w:asciiTheme="minorHAnsi" w:hAnsiTheme="minorHAnsi"/>
          <w:iCs/>
        </w:rPr>
        <w:t>д</w:t>
      </w:r>
      <w:r w:rsidRPr="00B44CF8">
        <w:rPr>
          <w:rFonts w:asciiTheme="minorHAnsi" w:hAnsiTheme="minorHAnsi"/>
          <w:iCs/>
        </w:rPr>
        <w:t>о</w:t>
      </w:r>
      <w:proofErr w:type="spellEnd"/>
      <w:r w:rsidR="00636738" w:rsidRPr="00B44CF8">
        <w:rPr>
          <w:rFonts w:asciiTheme="minorHAnsi" w:hAnsiTheme="minorHAnsi"/>
          <w:iCs/>
        </w:rPr>
        <w:t xml:space="preserve"> 45 </w:t>
      </w:r>
      <w:proofErr w:type="spellStart"/>
      <w:r w:rsidR="00636738" w:rsidRPr="00B44CF8">
        <w:rPr>
          <w:rFonts w:asciiTheme="minorHAnsi" w:hAnsiTheme="minorHAnsi"/>
          <w:iCs/>
        </w:rPr>
        <w:t>дана</w:t>
      </w:r>
      <w:proofErr w:type="spellEnd"/>
      <w:r w:rsidR="00636738" w:rsidRPr="00B44CF8">
        <w:rPr>
          <w:rFonts w:asciiTheme="minorHAnsi" w:eastAsia="TimesNewRomanPSMT" w:hAnsiTheme="minorHAnsi"/>
          <w:i/>
        </w:rPr>
        <w:t>.</w:t>
      </w:r>
      <w:proofErr w:type="gramEnd"/>
      <w:r w:rsidR="00636738" w:rsidRPr="00B44CF8">
        <w:rPr>
          <w:rFonts w:asciiTheme="minorHAnsi" w:hAnsiTheme="minorHAnsi"/>
          <w:lang w:val="ru-RU"/>
        </w:rPr>
        <w:t xml:space="preserve"> Наручилац ће уговорене радове платити на основу привремених ситуација оверених од стране Извођача радова и надзорног органа  као и прихваћене и оверене окончане ситуације након завршетка посла и примопредаје радова.</w:t>
      </w:r>
    </w:p>
    <w:p w:rsidR="00636738" w:rsidRPr="00B44CF8" w:rsidRDefault="00636738" w:rsidP="00636738">
      <w:pPr>
        <w:jc w:val="both"/>
        <w:rPr>
          <w:rFonts w:asciiTheme="minorHAnsi" w:hAnsiTheme="minorHAnsi"/>
          <w:iCs/>
        </w:rPr>
      </w:pPr>
      <w:proofErr w:type="spellStart"/>
      <w:proofErr w:type="gramStart"/>
      <w:r w:rsidRPr="00B44CF8">
        <w:rPr>
          <w:rFonts w:asciiTheme="minorHAnsi" w:hAnsiTheme="minorHAnsi" w:cs="Gabriola"/>
        </w:rPr>
        <w:t>Понуђачу</w:t>
      </w:r>
      <w:proofErr w:type="spellEnd"/>
      <w:r w:rsidRPr="00B44CF8">
        <w:rPr>
          <w:rFonts w:asciiTheme="minorHAnsi" w:hAnsiTheme="minorHAnsi" w:cs="Gabriola"/>
        </w:rPr>
        <w:t xml:space="preserve"> </w:t>
      </w:r>
      <w:proofErr w:type="spellStart"/>
      <w:r w:rsidRPr="00B44CF8">
        <w:rPr>
          <w:rFonts w:asciiTheme="minorHAnsi" w:hAnsiTheme="minorHAnsi" w:cs="Gabriola"/>
        </w:rPr>
        <w:t>није</w:t>
      </w:r>
      <w:proofErr w:type="spellEnd"/>
      <w:r w:rsidRPr="00B44CF8">
        <w:rPr>
          <w:rFonts w:asciiTheme="minorHAnsi" w:hAnsiTheme="minorHAnsi" w:cs="Gabriola"/>
        </w:rPr>
        <w:t xml:space="preserve"> </w:t>
      </w:r>
      <w:proofErr w:type="spellStart"/>
      <w:r w:rsidRPr="00B44CF8">
        <w:rPr>
          <w:rFonts w:asciiTheme="minorHAnsi" w:hAnsiTheme="minorHAnsi" w:cs="Gabriola"/>
        </w:rPr>
        <w:t>дозвољено</w:t>
      </w:r>
      <w:proofErr w:type="spellEnd"/>
      <w:r w:rsidRPr="00B44CF8">
        <w:rPr>
          <w:rFonts w:asciiTheme="minorHAnsi" w:hAnsiTheme="minorHAnsi" w:cs="Gabriola"/>
        </w:rPr>
        <w:t xml:space="preserve"> </w:t>
      </w:r>
      <w:proofErr w:type="spellStart"/>
      <w:r w:rsidRPr="00B44CF8">
        <w:rPr>
          <w:rFonts w:asciiTheme="minorHAnsi" w:hAnsiTheme="minorHAnsi" w:cs="Gabriola"/>
        </w:rPr>
        <w:t>да</w:t>
      </w:r>
      <w:proofErr w:type="spellEnd"/>
      <w:r w:rsidRPr="00B44CF8">
        <w:rPr>
          <w:rFonts w:asciiTheme="minorHAnsi" w:hAnsiTheme="minorHAnsi" w:cs="Gabriola"/>
        </w:rPr>
        <w:t xml:space="preserve"> </w:t>
      </w:r>
      <w:proofErr w:type="spellStart"/>
      <w:r w:rsidRPr="00B44CF8">
        <w:rPr>
          <w:rFonts w:asciiTheme="minorHAnsi" w:hAnsiTheme="minorHAnsi" w:cs="Gabriola"/>
        </w:rPr>
        <w:t>захтева</w:t>
      </w:r>
      <w:proofErr w:type="spellEnd"/>
      <w:r w:rsidRPr="00B44CF8">
        <w:rPr>
          <w:rFonts w:asciiTheme="minorHAnsi" w:hAnsiTheme="minorHAnsi" w:cs="Gabriola"/>
        </w:rPr>
        <w:t xml:space="preserve"> </w:t>
      </w:r>
      <w:proofErr w:type="spellStart"/>
      <w:r w:rsidRPr="00B44CF8">
        <w:rPr>
          <w:rFonts w:asciiTheme="minorHAnsi" w:hAnsiTheme="minorHAnsi" w:cs="Gabriola"/>
        </w:rPr>
        <w:t>аванс</w:t>
      </w:r>
      <w:proofErr w:type="spellEnd"/>
      <w:r w:rsidRPr="00B44CF8">
        <w:rPr>
          <w:rFonts w:asciiTheme="minorHAnsi" w:hAnsiTheme="minorHAnsi" w:cs="Helvetica"/>
        </w:rPr>
        <w:t>.</w:t>
      </w:r>
      <w:proofErr w:type="gramEnd"/>
    </w:p>
    <w:p w:rsidR="00636738" w:rsidRPr="00B44CF8" w:rsidRDefault="00636738" w:rsidP="00636738">
      <w:pPr>
        <w:jc w:val="both"/>
        <w:rPr>
          <w:rFonts w:asciiTheme="minorHAnsi" w:hAnsiTheme="minorHAnsi"/>
          <w:iCs/>
        </w:rPr>
      </w:pPr>
      <w:proofErr w:type="spellStart"/>
      <w:proofErr w:type="gramStart"/>
      <w:r w:rsidRPr="00B44CF8">
        <w:rPr>
          <w:rFonts w:asciiTheme="minorHAnsi" w:hAnsiTheme="minorHAnsi"/>
          <w:iCs/>
        </w:rPr>
        <w:t>Плаћање</w:t>
      </w:r>
      <w:proofErr w:type="spellEnd"/>
      <w:r w:rsidRPr="00B44CF8">
        <w:rPr>
          <w:rFonts w:asciiTheme="minorHAnsi" w:hAnsiTheme="minorHAnsi"/>
          <w:iCs/>
        </w:rPr>
        <w:t xml:space="preserve"> </w:t>
      </w:r>
      <w:proofErr w:type="spellStart"/>
      <w:r w:rsidRPr="00B44CF8">
        <w:rPr>
          <w:rFonts w:asciiTheme="minorHAnsi" w:hAnsiTheme="minorHAnsi"/>
          <w:iCs/>
        </w:rPr>
        <w:t>се</w:t>
      </w:r>
      <w:proofErr w:type="spellEnd"/>
      <w:r w:rsidRPr="00B44CF8">
        <w:rPr>
          <w:rFonts w:asciiTheme="minorHAnsi" w:hAnsiTheme="minorHAnsi"/>
          <w:iCs/>
        </w:rPr>
        <w:t xml:space="preserve"> </w:t>
      </w:r>
      <w:proofErr w:type="spellStart"/>
      <w:r w:rsidRPr="00B44CF8">
        <w:rPr>
          <w:rFonts w:asciiTheme="minorHAnsi" w:hAnsiTheme="minorHAnsi"/>
          <w:iCs/>
        </w:rPr>
        <w:t>врши</w:t>
      </w:r>
      <w:proofErr w:type="spellEnd"/>
      <w:r w:rsidRPr="00B44CF8">
        <w:rPr>
          <w:rFonts w:asciiTheme="minorHAnsi" w:hAnsiTheme="minorHAnsi"/>
          <w:iCs/>
        </w:rPr>
        <w:t xml:space="preserve"> </w:t>
      </w:r>
      <w:proofErr w:type="spellStart"/>
      <w:r w:rsidRPr="00B44CF8">
        <w:rPr>
          <w:rFonts w:asciiTheme="minorHAnsi" w:hAnsiTheme="minorHAnsi"/>
          <w:iCs/>
        </w:rPr>
        <w:t>уплатом</w:t>
      </w:r>
      <w:proofErr w:type="spellEnd"/>
      <w:r w:rsidRPr="00B44CF8">
        <w:rPr>
          <w:rFonts w:asciiTheme="minorHAnsi" w:hAnsiTheme="minorHAnsi"/>
          <w:iCs/>
        </w:rPr>
        <w:t xml:space="preserve"> </w:t>
      </w:r>
      <w:proofErr w:type="spellStart"/>
      <w:r w:rsidRPr="00B44CF8">
        <w:rPr>
          <w:rFonts w:asciiTheme="minorHAnsi" w:hAnsiTheme="minorHAnsi"/>
          <w:iCs/>
        </w:rPr>
        <w:t>на</w:t>
      </w:r>
      <w:proofErr w:type="spellEnd"/>
      <w:r w:rsidRPr="00B44CF8">
        <w:rPr>
          <w:rFonts w:asciiTheme="minorHAnsi" w:hAnsiTheme="minorHAnsi"/>
          <w:iCs/>
        </w:rPr>
        <w:t xml:space="preserve"> </w:t>
      </w:r>
      <w:proofErr w:type="spellStart"/>
      <w:r w:rsidRPr="00B44CF8">
        <w:rPr>
          <w:rFonts w:asciiTheme="minorHAnsi" w:hAnsiTheme="minorHAnsi"/>
          <w:iCs/>
        </w:rPr>
        <w:t>рачун</w:t>
      </w:r>
      <w:proofErr w:type="spellEnd"/>
      <w:r w:rsidRPr="00B44CF8">
        <w:rPr>
          <w:rFonts w:asciiTheme="minorHAnsi" w:hAnsiTheme="minorHAnsi"/>
          <w:iCs/>
        </w:rPr>
        <w:t xml:space="preserve"> </w:t>
      </w:r>
      <w:proofErr w:type="spellStart"/>
      <w:r w:rsidRPr="00B44CF8">
        <w:rPr>
          <w:rFonts w:asciiTheme="minorHAnsi" w:hAnsiTheme="minorHAnsi" w:cs="Calibri"/>
        </w:rPr>
        <w:t>Извођача</w:t>
      </w:r>
      <w:proofErr w:type="spellEnd"/>
      <w:r w:rsidRPr="00B44CF8">
        <w:rPr>
          <w:rFonts w:asciiTheme="minorHAnsi" w:hAnsiTheme="minorHAnsi" w:cs="Calibri"/>
        </w:rPr>
        <w:t xml:space="preserve"> </w:t>
      </w:r>
      <w:proofErr w:type="spellStart"/>
      <w:r w:rsidRPr="00B44CF8">
        <w:rPr>
          <w:rFonts w:asciiTheme="minorHAnsi" w:hAnsiTheme="minorHAnsi" w:cs="Calibri"/>
        </w:rPr>
        <w:t>радова</w:t>
      </w:r>
      <w:proofErr w:type="spellEnd"/>
      <w:r w:rsidRPr="00B44CF8">
        <w:rPr>
          <w:rFonts w:asciiTheme="minorHAnsi" w:hAnsiTheme="minorHAnsi"/>
          <w:iCs/>
        </w:rPr>
        <w:t>.</w:t>
      </w:r>
      <w:proofErr w:type="gramEnd"/>
    </w:p>
    <w:p w:rsidR="00636738" w:rsidRPr="00B44CF8" w:rsidRDefault="00636738" w:rsidP="00B80BE6">
      <w:pPr>
        <w:ind w:firstLine="578"/>
        <w:jc w:val="both"/>
        <w:rPr>
          <w:rFonts w:asciiTheme="minorHAnsi" w:hAnsiTheme="minorHAnsi"/>
          <w:noProof/>
          <w:lang w:val="sr-Cyrl-CS"/>
        </w:rPr>
      </w:pPr>
    </w:p>
    <w:p w:rsidR="00636738" w:rsidRPr="00B44CF8" w:rsidRDefault="00636738" w:rsidP="00894E4E">
      <w:pPr>
        <w:jc w:val="both"/>
        <w:rPr>
          <w:rFonts w:asciiTheme="minorHAnsi" w:hAnsiTheme="minorHAnsi" w:cs="Calibri"/>
        </w:rPr>
      </w:pPr>
    </w:p>
    <w:p w:rsidR="008C20D3" w:rsidRPr="00B44CF8" w:rsidRDefault="00636738" w:rsidP="00636738">
      <w:pPr>
        <w:suppressAutoHyphens/>
        <w:autoSpaceDE w:val="0"/>
        <w:ind w:right="184"/>
        <w:rPr>
          <w:rFonts w:asciiTheme="minorHAnsi" w:hAnsiTheme="minorHAnsi" w:cs="Calibri"/>
          <w:b/>
          <w:noProof/>
          <w:lang w:val="sr-Cyrl-CS" w:eastAsia="zh-CN"/>
        </w:rPr>
      </w:pPr>
      <w:r w:rsidRPr="00B44CF8">
        <w:rPr>
          <w:rFonts w:asciiTheme="minorHAnsi" w:hAnsiTheme="minorHAnsi" w:cs="Calibri"/>
          <w:b/>
          <w:noProof/>
          <w:lang w:val="sr-Cyrl-CS" w:eastAsia="zh-CN"/>
        </w:rPr>
        <w:t xml:space="preserve">      </w:t>
      </w:r>
    </w:p>
    <w:p w:rsidR="008C20D3" w:rsidRPr="00B44CF8" w:rsidRDefault="008C20D3" w:rsidP="00636738">
      <w:pPr>
        <w:suppressAutoHyphens/>
        <w:autoSpaceDE w:val="0"/>
        <w:ind w:right="184"/>
        <w:rPr>
          <w:rFonts w:asciiTheme="minorHAnsi" w:hAnsiTheme="minorHAnsi" w:cs="Calibri"/>
          <w:b/>
          <w:noProof/>
          <w:lang w:val="sr-Cyrl-CS" w:eastAsia="zh-CN"/>
        </w:rPr>
      </w:pPr>
    </w:p>
    <w:p w:rsidR="00636738" w:rsidRPr="00B44CF8" w:rsidRDefault="00636738" w:rsidP="00636738">
      <w:pPr>
        <w:suppressAutoHyphens/>
        <w:autoSpaceDE w:val="0"/>
        <w:ind w:right="184"/>
        <w:rPr>
          <w:rFonts w:asciiTheme="minorHAnsi" w:hAnsiTheme="minorHAnsi" w:cs="Calibri"/>
          <w:b/>
          <w:noProof/>
          <w:lang w:eastAsia="zh-CN"/>
        </w:rPr>
      </w:pPr>
      <w:r w:rsidRPr="00B44CF8">
        <w:rPr>
          <w:rFonts w:asciiTheme="minorHAnsi" w:hAnsiTheme="minorHAnsi" w:cs="Calibri"/>
          <w:b/>
          <w:noProof/>
          <w:lang w:val="sr-Cyrl-CS" w:eastAsia="zh-CN"/>
        </w:rPr>
        <w:lastRenderedPageBreak/>
        <w:t xml:space="preserve"> </w:t>
      </w:r>
      <w:r w:rsidRPr="00B44CF8">
        <w:rPr>
          <w:rFonts w:asciiTheme="minorHAnsi" w:hAnsiTheme="minorHAnsi" w:cs="Calibri"/>
          <w:b/>
          <w:noProof/>
          <w:lang w:eastAsia="zh-CN"/>
        </w:rPr>
        <w:t xml:space="preserve">  РОК И МЕСТО ИЗВРШЕЊА УГОВОРА</w:t>
      </w:r>
    </w:p>
    <w:p w:rsidR="003D2C17" w:rsidRPr="00B44CF8" w:rsidRDefault="003D2C17" w:rsidP="00636738">
      <w:pPr>
        <w:suppressAutoHyphens/>
        <w:autoSpaceDE w:val="0"/>
        <w:ind w:right="184"/>
        <w:rPr>
          <w:rFonts w:asciiTheme="minorHAnsi" w:hAnsiTheme="minorHAnsi" w:cs="Calibri"/>
          <w:b/>
          <w:noProof/>
          <w:lang w:eastAsia="zh-CN"/>
        </w:rPr>
      </w:pPr>
    </w:p>
    <w:p w:rsidR="00636738" w:rsidRPr="00B44CF8" w:rsidRDefault="00636738" w:rsidP="00636738">
      <w:pPr>
        <w:suppressAutoHyphens/>
        <w:autoSpaceDE w:val="0"/>
        <w:ind w:right="184"/>
        <w:jc w:val="both"/>
        <w:rPr>
          <w:rFonts w:asciiTheme="minorHAnsi" w:hAnsiTheme="minorHAnsi"/>
          <w:lang w:val="ru-RU"/>
        </w:rPr>
      </w:pPr>
      <w:r w:rsidRPr="00B44CF8">
        <w:rPr>
          <w:rFonts w:asciiTheme="minorHAnsi" w:hAnsiTheme="minorHAnsi"/>
          <w:lang w:val="ru-RU"/>
        </w:rPr>
        <w:t>Рок исказати у радним данима.</w:t>
      </w:r>
    </w:p>
    <w:p w:rsidR="00636738" w:rsidRPr="00B44CF8" w:rsidRDefault="00636738" w:rsidP="00636738">
      <w:pPr>
        <w:jc w:val="both"/>
        <w:rPr>
          <w:rFonts w:asciiTheme="minorHAnsi" w:hAnsiTheme="minorHAnsi"/>
          <w:iCs/>
        </w:rPr>
      </w:pPr>
      <w:r w:rsidRPr="00B44CF8">
        <w:rPr>
          <w:rFonts w:asciiTheme="minorHAnsi" w:hAnsiTheme="minorHAnsi"/>
          <w:iCs/>
          <w:lang w:val="ru-RU"/>
        </w:rPr>
        <w:t xml:space="preserve">Рок за извођење радова </w:t>
      </w:r>
      <w:r w:rsidRPr="00B44CF8">
        <w:rPr>
          <w:rFonts w:asciiTheme="minorHAnsi" w:hAnsiTheme="minorHAnsi"/>
          <w:b/>
          <w:iCs/>
          <w:lang w:val="ru-RU"/>
        </w:rPr>
        <w:t>не може бити дужи од</w:t>
      </w:r>
      <w:r w:rsidRPr="00B44CF8">
        <w:rPr>
          <w:rFonts w:asciiTheme="minorHAnsi" w:hAnsiTheme="minorHAnsi"/>
          <w:iCs/>
          <w:lang w:val="ru-RU"/>
        </w:rPr>
        <w:t xml:space="preserve"> </w:t>
      </w:r>
      <w:r w:rsidRPr="00B44CF8">
        <w:rPr>
          <w:rFonts w:asciiTheme="minorHAnsi" w:hAnsiTheme="minorHAnsi"/>
          <w:b/>
          <w:iCs/>
        </w:rPr>
        <w:t>5</w:t>
      </w:r>
      <w:r w:rsidR="008C20D3" w:rsidRPr="00B44CF8">
        <w:rPr>
          <w:rFonts w:asciiTheme="minorHAnsi" w:hAnsiTheme="minorHAnsi"/>
          <w:b/>
          <w:iCs/>
          <w:lang w:val="ru-RU"/>
        </w:rPr>
        <w:t>0</w:t>
      </w:r>
      <w:r w:rsidRPr="00B44CF8">
        <w:rPr>
          <w:rFonts w:asciiTheme="minorHAnsi" w:hAnsiTheme="minorHAnsi"/>
          <w:b/>
          <w:iCs/>
          <w:lang w:val="ru-RU"/>
        </w:rPr>
        <w:t xml:space="preserve"> радних дана </w:t>
      </w:r>
      <w:r w:rsidRPr="00B44CF8">
        <w:rPr>
          <w:rFonts w:asciiTheme="minorHAnsi" w:hAnsiTheme="minorHAnsi"/>
          <w:iCs/>
          <w:lang w:val="ru-RU"/>
        </w:rPr>
        <w:t xml:space="preserve">од дана закључења уговора </w:t>
      </w:r>
      <w:r w:rsidRPr="00B44CF8">
        <w:rPr>
          <w:rFonts w:asciiTheme="minorHAnsi" w:hAnsiTheme="minorHAnsi"/>
          <w:iCs/>
        </w:rPr>
        <w:t>(</w:t>
      </w:r>
      <w:proofErr w:type="spellStart"/>
      <w:r w:rsidRPr="00B44CF8">
        <w:rPr>
          <w:rFonts w:asciiTheme="minorHAnsi" w:hAnsiTheme="minorHAnsi"/>
          <w:iCs/>
        </w:rPr>
        <w:t>обостраног</w:t>
      </w:r>
      <w:proofErr w:type="spellEnd"/>
      <w:r w:rsidRPr="00B44CF8">
        <w:rPr>
          <w:rFonts w:asciiTheme="minorHAnsi" w:hAnsiTheme="minorHAnsi"/>
          <w:iCs/>
        </w:rPr>
        <w:t xml:space="preserve"> </w:t>
      </w:r>
      <w:proofErr w:type="spellStart"/>
      <w:r w:rsidRPr="00B44CF8">
        <w:rPr>
          <w:rFonts w:asciiTheme="minorHAnsi" w:hAnsiTheme="minorHAnsi"/>
          <w:iCs/>
        </w:rPr>
        <w:t>потписивања</w:t>
      </w:r>
      <w:proofErr w:type="spellEnd"/>
      <w:r w:rsidRPr="00B44CF8">
        <w:rPr>
          <w:rFonts w:asciiTheme="minorHAnsi" w:hAnsiTheme="minorHAnsi"/>
          <w:iCs/>
        </w:rPr>
        <w:t xml:space="preserve"> </w:t>
      </w:r>
      <w:proofErr w:type="spellStart"/>
      <w:r w:rsidRPr="00B44CF8">
        <w:rPr>
          <w:rFonts w:asciiTheme="minorHAnsi" w:hAnsiTheme="minorHAnsi"/>
          <w:iCs/>
        </w:rPr>
        <w:t>уговора</w:t>
      </w:r>
      <w:proofErr w:type="spellEnd"/>
      <w:r w:rsidRPr="00B44CF8">
        <w:rPr>
          <w:rFonts w:asciiTheme="minorHAnsi" w:hAnsiTheme="minorHAnsi"/>
          <w:iCs/>
        </w:rPr>
        <w:t>)</w:t>
      </w:r>
      <w:r w:rsidRPr="00B44CF8">
        <w:rPr>
          <w:rFonts w:asciiTheme="minorHAnsi" w:hAnsiTheme="minorHAnsi"/>
          <w:iCs/>
          <w:lang w:val="ru-RU"/>
        </w:rPr>
        <w:t>.</w:t>
      </w:r>
      <w:r w:rsidRPr="00B44CF8">
        <w:rPr>
          <w:rFonts w:asciiTheme="minorHAnsi" w:hAnsiTheme="minorHAnsi"/>
          <w:lang w:val="ru-RU"/>
        </w:rPr>
        <w:t xml:space="preserve"> </w:t>
      </w:r>
    </w:p>
    <w:p w:rsidR="00636738" w:rsidRPr="00B44CF8" w:rsidRDefault="00636738" w:rsidP="00636738">
      <w:pPr>
        <w:jc w:val="both"/>
        <w:rPr>
          <w:rFonts w:asciiTheme="minorHAnsi" w:hAnsiTheme="minorHAnsi"/>
          <w:iCs/>
        </w:rPr>
      </w:pPr>
      <w:proofErr w:type="spellStart"/>
      <w:proofErr w:type="gramStart"/>
      <w:r w:rsidRPr="00B44CF8">
        <w:rPr>
          <w:rFonts w:asciiTheme="minorHAnsi" w:hAnsiTheme="minorHAnsi"/>
          <w:iCs/>
        </w:rPr>
        <w:t>Место</w:t>
      </w:r>
      <w:proofErr w:type="spellEnd"/>
      <w:r w:rsidRPr="00B44CF8">
        <w:rPr>
          <w:rFonts w:asciiTheme="minorHAnsi" w:hAnsiTheme="minorHAnsi"/>
          <w:iCs/>
        </w:rPr>
        <w:t xml:space="preserve"> </w:t>
      </w:r>
      <w:proofErr w:type="spellStart"/>
      <w:r w:rsidRPr="00B44CF8">
        <w:rPr>
          <w:rFonts w:asciiTheme="minorHAnsi" w:hAnsiTheme="minorHAnsi"/>
          <w:iCs/>
        </w:rPr>
        <w:t>извршења</w:t>
      </w:r>
      <w:proofErr w:type="spellEnd"/>
      <w:r w:rsidRPr="00B44CF8">
        <w:rPr>
          <w:rFonts w:asciiTheme="minorHAnsi" w:hAnsiTheme="minorHAnsi"/>
          <w:iCs/>
        </w:rPr>
        <w:t xml:space="preserve"> </w:t>
      </w:r>
      <w:proofErr w:type="spellStart"/>
      <w:r w:rsidRPr="00B44CF8">
        <w:rPr>
          <w:rFonts w:asciiTheme="minorHAnsi" w:hAnsiTheme="minorHAnsi"/>
          <w:iCs/>
        </w:rPr>
        <w:t>уговора</w:t>
      </w:r>
      <w:proofErr w:type="spellEnd"/>
      <w:r w:rsidRPr="00B44CF8">
        <w:rPr>
          <w:rFonts w:asciiTheme="minorHAnsi" w:hAnsiTheme="minorHAnsi"/>
          <w:iCs/>
        </w:rPr>
        <w:t xml:space="preserve"> - </w:t>
      </w:r>
      <w:proofErr w:type="spellStart"/>
      <w:r w:rsidRPr="00B44CF8">
        <w:rPr>
          <w:rFonts w:asciiTheme="minorHAnsi" w:hAnsiTheme="minorHAnsi"/>
          <w:iCs/>
        </w:rPr>
        <w:t>Специјална</w:t>
      </w:r>
      <w:proofErr w:type="spellEnd"/>
      <w:r w:rsidRPr="00B44CF8">
        <w:rPr>
          <w:rFonts w:asciiTheme="minorHAnsi" w:hAnsiTheme="minorHAnsi"/>
          <w:iCs/>
        </w:rPr>
        <w:t xml:space="preserve"> </w:t>
      </w:r>
      <w:proofErr w:type="spellStart"/>
      <w:r w:rsidRPr="00B44CF8">
        <w:rPr>
          <w:rFonts w:asciiTheme="minorHAnsi" w:hAnsiTheme="minorHAnsi"/>
          <w:iCs/>
        </w:rPr>
        <w:t>болница</w:t>
      </w:r>
      <w:proofErr w:type="spellEnd"/>
      <w:r w:rsidRPr="00B44CF8">
        <w:rPr>
          <w:rFonts w:asciiTheme="minorHAnsi" w:hAnsiTheme="minorHAnsi"/>
          <w:iCs/>
        </w:rPr>
        <w:t xml:space="preserve"> </w:t>
      </w:r>
      <w:proofErr w:type="spellStart"/>
      <w:r w:rsidRPr="00B44CF8">
        <w:rPr>
          <w:rFonts w:asciiTheme="minorHAnsi" w:hAnsiTheme="minorHAnsi"/>
          <w:iCs/>
        </w:rPr>
        <w:t>за</w:t>
      </w:r>
      <w:proofErr w:type="spellEnd"/>
      <w:r w:rsidRPr="00B44CF8">
        <w:rPr>
          <w:rFonts w:asciiTheme="minorHAnsi" w:hAnsiTheme="minorHAnsi"/>
          <w:iCs/>
        </w:rPr>
        <w:t xml:space="preserve"> </w:t>
      </w:r>
      <w:proofErr w:type="spellStart"/>
      <w:r w:rsidRPr="00B44CF8">
        <w:rPr>
          <w:rFonts w:asciiTheme="minorHAnsi" w:hAnsiTheme="minorHAnsi"/>
          <w:iCs/>
        </w:rPr>
        <w:t>рехабилитацију</w:t>
      </w:r>
      <w:proofErr w:type="spellEnd"/>
      <w:r w:rsidRPr="00B44CF8">
        <w:rPr>
          <w:rFonts w:asciiTheme="minorHAnsi" w:hAnsiTheme="minorHAnsi"/>
          <w:iCs/>
        </w:rPr>
        <w:t xml:space="preserve"> </w:t>
      </w:r>
      <w:proofErr w:type="spellStart"/>
      <w:r w:rsidRPr="00B44CF8">
        <w:rPr>
          <w:rFonts w:asciiTheme="minorHAnsi" w:hAnsiTheme="minorHAnsi"/>
          <w:iCs/>
        </w:rPr>
        <w:t>Рибарска</w:t>
      </w:r>
      <w:proofErr w:type="spellEnd"/>
      <w:r w:rsidRPr="00B44CF8">
        <w:rPr>
          <w:rFonts w:asciiTheme="minorHAnsi" w:hAnsiTheme="minorHAnsi"/>
          <w:iCs/>
        </w:rPr>
        <w:t xml:space="preserve"> </w:t>
      </w:r>
      <w:proofErr w:type="spellStart"/>
      <w:r w:rsidRPr="00B44CF8">
        <w:rPr>
          <w:rFonts w:asciiTheme="minorHAnsi" w:hAnsiTheme="minorHAnsi"/>
          <w:iCs/>
        </w:rPr>
        <w:t>Бања</w:t>
      </w:r>
      <w:proofErr w:type="spellEnd"/>
      <w:r w:rsidRPr="00B44CF8">
        <w:rPr>
          <w:rFonts w:asciiTheme="minorHAnsi" w:hAnsiTheme="minorHAnsi"/>
          <w:iCs/>
        </w:rPr>
        <w:t xml:space="preserve">, </w:t>
      </w:r>
      <w:proofErr w:type="spellStart"/>
      <w:r w:rsidRPr="00B44CF8">
        <w:rPr>
          <w:rFonts w:asciiTheme="minorHAnsi" w:hAnsiTheme="minorHAnsi"/>
          <w:iCs/>
        </w:rPr>
        <w:t>Рибарска</w:t>
      </w:r>
      <w:proofErr w:type="spellEnd"/>
      <w:r w:rsidRPr="00B44CF8">
        <w:rPr>
          <w:rFonts w:asciiTheme="minorHAnsi" w:hAnsiTheme="minorHAnsi"/>
          <w:iCs/>
        </w:rPr>
        <w:t xml:space="preserve"> </w:t>
      </w:r>
      <w:proofErr w:type="spellStart"/>
      <w:r w:rsidRPr="00B44CF8">
        <w:rPr>
          <w:rFonts w:asciiTheme="minorHAnsi" w:hAnsiTheme="minorHAnsi"/>
          <w:iCs/>
        </w:rPr>
        <w:t>Бања</w:t>
      </w:r>
      <w:proofErr w:type="spellEnd"/>
      <w:r w:rsidRPr="00B44CF8">
        <w:rPr>
          <w:rFonts w:asciiTheme="minorHAnsi" w:hAnsiTheme="minorHAnsi"/>
          <w:iCs/>
        </w:rPr>
        <w:t xml:space="preserve"> </w:t>
      </w:r>
      <w:proofErr w:type="spellStart"/>
      <w:r w:rsidRPr="00B44CF8">
        <w:rPr>
          <w:rFonts w:asciiTheme="minorHAnsi" w:hAnsiTheme="minorHAnsi"/>
          <w:iCs/>
        </w:rPr>
        <w:t>бб</w:t>
      </w:r>
      <w:proofErr w:type="spellEnd"/>
      <w:r w:rsidRPr="00B44CF8">
        <w:rPr>
          <w:rFonts w:asciiTheme="minorHAnsi" w:hAnsiTheme="minorHAnsi"/>
          <w:iCs/>
        </w:rPr>
        <w:t xml:space="preserve">, 37205 </w:t>
      </w:r>
      <w:proofErr w:type="spellStart"/>
      <w:r w:rsidRPr="00B44CF8">
        <w:rPr>
          <w:rFonts w:asciiTheme="minorHAnsi" w:hAnsiTheme="minorHAnsi"/>
          <w:iCs/>
        </w:rPr>
        <w:t>Рибарска</w:t>
      </w:r>
      <w:proofErr w:type="spellEnd"/>
      <w:r w:rsidRPr="00B44CF8">
        <w:rPr>
          <w:rFonts w:asciiTheme="minorHAnsi" w:hAnsiTheme="minorHAnsi"/>
          <w:iCs/>
        </w:rPr>
        <w:t xml:space="preserve"> </w:t>
      </w:r>
      <w:proofErr w:type="spellStart"/>
      <w:r w:rsidRPr="00B44CF8">
        <w:rPr>
          <w:rFonts w:asciiTheme="minorHAnsi" w:hAnsiTheme="minorHAnsi"/>
          <w:iCs/>
        </w:rPr>
        <w:t>Бања</w:t>
      </w:r>
      <w:proofErr w:type="spellEnd"/>
      <w:r w:rsidRPr="00B44CF8">
        <w:rPr>
          <w:rFonts w:asciiTheme="minorHAnsi" w:hAnsiTheme="minorHAnsi"/>
          <w:iCs/>
        </w:rPr>
        <w:t>.</w:t>
      </w:r>
      <w:proofErr w:type="gramEnd"/>
    </w:p>
    <w:p w:rsidR="00DD737F" w:rsidRPr="00B44CF8" w:rsidRDefault="00DD737F" w:rsidP="00DD737F">
      <w:pPr>
        <w:autoSpaceDE w:val="0"/>
        <w:autoSpaceDN w:val="0"/>
        <w:adjustRightInd w:val="0"/>
        <w:jc w:val="both"/>
        <w:rPr>
          <w:rFonts w:asciiTheme="minorHAnsi" w:hAnsiTheme="minorHAnsi"/>
          <w:b/>
          <w:noProof/>
        </w:rPr>
      </w:pPr>
    </w:p>
    <w:p w:rsidR="00DD737F" w:rsidRPr="00B44CF8" w:rsidRDefault="00DD737F" w:rsidP="00DD737F">
      <w:pPr>
        <w:autoSpaceDE w:val="0"/>
        <w:autoSpaceDN w:val="0"/>
        <w:adjustRightInd w:val="0"/>
        <w:jc w:val="both"/>
        <w:rPr>
          <w:rFonts w:asciiTheme="minorHAnsi" w:hAnsiTheme="minorHAnsi"/>
          <w:b/>
          <w:bCs/>
          <w:noProof/>
          <w:lang w:val="ru-RU" w:eastAsia="sr-Latn-CS"/>
        </w:rPr>
      </w:pPr>
      <w:r w:rsidRPr="00B44CF8">
        <w:rPr>
          <w:rFonts w:asciiTheme="minorHAnsi" w:hAnsiTheme="minorHAnsi"/>
          <w:b/>
          <w:bCs/>
          <w:noProof/>
          <w:lang w:val="ru-RU" w:eastAsia="sr-Latn-CS"/>
        </w:rPr>
        <w:t xml:space="preserve">ВАЛУТА И ЦЕНА </w:t>
      </w:r>
    </w:p>
    <w:p w:rsidR="00636738" w:rsidRPr="00B44CF8" w:rsidRDefault="00636738" w:rsidP="00DD737F">
      <w:pPr>
        <w:autoSpaceDE w:val="0"/>
        <w:autoSpaceDN w:val="0"/>
        <w:adjustRightInd w:val="0"/>
        <w:jc w:val="both"/>
        <w:rPr>
          <w:rFonts w:asciiTheme="minorHAnsi" w:hAnsiTheme="minorHAnsi"/>
          <w:b/>
          <w:bCs/>
          <w:noProof/>
          <w:lang w:val="ru-RU" w:eastAsia="sr-Latn-CS"/>
        </w:rPr>
      </w:pPr>
    </w:p>
    <w:p w:rsidR="00260D45" w:rsidRPr="00B44CF8" w:rsidRDefault="00636738" w:rsidP="00636738">
      <w:pPr>
        <w:jc w:val="both"/>
        <w:rPr>
          <w:rFonts w:asciiTheme="minorHAnsi" w:hAnsiTheme="minorHAnsi"/>
          <w:bCs/>
        </w:rPr>
      </w:pPr>
      <w:r w:rsidRPr="00B44CF8">
        <w:rPr>
          <w:rFonts w:asciiTheme="minorHAnsi" w:hAnsiTheme="minorHAnsi"/>
          <w:bCs/>
          <w:lang w:val="sr-Cyrl-CS"/>
        </w:rPr>
        <w:t>Цена у понуди исказује се у</w:t>
      </w:r>
      <w:r w:rsidRPr="00B44CF8">
        <w:rPr>
          <w:rFonts w:asciiTheme="minorHAnsi" w:hAnsiTheme="minorHAnsi"/>
          <w:bCs/>
          <w:lang w:val="ru-RU"/>
        </w:rPr>
        <w:t xml:space="preserve"> </w:t>
      </w:r>
      <w:proofErr w:type="spellStart"/>
      <w:r w:rsidRPr="00B44CF8">
        <w:rPr>
          <w:rFonts w:asciiTheme="minorHAnsi" w:hAnsiTheme="minorHAnsi"/>
          <w:bCs/>
        </w:rPr>
        <w:t>динарима</w:t>
      </w:r>
      <w:proofErr w:type="spellEnd"/>
      <w:r w:rsidRPr="00B44CF8">
        <w:rPr>
          <w:rFonts w:asciiTheme="minorHAnsi" w:hAnsiTheme="minorHAnsi"/>
          <w:bCs/>
        </w:rPr>
        <w:t xml:space="preserve"> </w:t>
      </w:r>
      <w:proofErr w:type="spellStart"/>
      <w:r w:rsidRPr="00B44CF8">
        <w:rPr>
          <w:rFonts w:asciiTheme="minorHAnsi" w:hAnsiTheme="minorHAnsi"/>
          <w:bCs/>
        </w:rPr>
        <w:t>без</w:t>
      </w:r>
      <w:proofErr w:type="spellEnd"/>
      <w:r w:rsidRPr="00B44CF8">
        <w:rPr>
          <w:rFonts w:asciiTheme="minorHAnsi" w:hAnsiTheme="minorHAnsi"/>
          <w:bCs/>
        </w:rPr>
        <w:t xml:space="preserve"> ПДВ-а. </w:t>
      </w:r>
    </w:p>
    <w:p w:rsidR="00894E4E" w:rsidRPr="00B44CF8" w:rsidRDefault="00260D45" w:rsidP="00260D45">
      <w:pPr>
        <w:jc w:val="both"/>
        <w:rPr>
          <w:rFonts w:asciiTheme="minorHAnsi" w:hAnsiTheme="minorHAnsi"/>
        </w:rPr>
      </w:pPr>
      <w:r w:rsidRPr="00B44CF8">
        <w:rPr>
          <w:rFonts w:asciiTheme="minorHAnsi" w:hAnsiTheme="minorHAnsi"/>
          <w:lang w:val="ru-RU"/>
        </w:rPr>
        <w:t xml:space="preserve">Јединичне цене из понуде су фиксне и не могу се мењати до </w:t>
      </w:r>
      <w:r w:rsidRPr="00B44CF8">
        <w:rPr>
          <w:rFonts w:asciiTheme="minorHAnsi" w:hAnsiTheme="minorHAnsi" w:cs="Calibri"/>
          <w:bCs/>
          <w:lang w:val="ru-RU"/>
        </w:rPr>
        <w:t>извршења уговора</w:t>
      </w:r>
      <w:r w:rsidRPr="00B44CF8">
        <w:rPr>
          <w:rFonts w:asciiTheme="minorHAnsi" w:hAnsiTheme="minorHAnsi"/>
          <w:lang w:val="ru-RU"/>
        </w:rPr>
        <w:t xml:space="preserve">.           </w:t>
      </w:r>
    </w:p>
    <w:p w:rsidR="00DD737F" w:rsidRPr="00B44CF8" w:rsidRDefault="00DD737F" w:rsidP="00DD737F">
      <w:pPr>
        <w:autoSpaceDE w:val="0"/>
        <w:autoSpaceDN w:val="0"/>
        <w:adjustRightInd w:val="0"/>
        <w:jc w:val="both"/>
        <w:rPr>
          <w:rFonts w:asciiTheme="minorHAnsi" w:hAnsiTheme="minorHAnsi" w:cs="Calibri"/>
          <w:lang w:val="sr-Cyrl-CS"/>
        </w:rPr>
      </w:pPr>
      <w:r w:rsidRPr="00B44CF8">
        <w:rPr>
          <w:rFonts w:asciiTheme="minorHAnsi" w:hAnsiTheme="minorHAnsi" w:cs="Calibri"/>
          <w:lang w:val="sr-Cyrl-CS"/>
        </w:rPr>
        <w:t>У случају понуђене неуобичајено ниске понуде, наручилац ће поступити у складу са одредбама члана 143. Закона о јавним набавкама.</w:t>
      </w:r>
    </w:p>
    <w:p w:rsidR="004029A0" w:rsidRPr="00B44CF8" w:rsidRDefault="004029A0" w:rsidP="00DD737F">
      <w:pPr>
        <w:autoSpaceDE w:val="0"/>
        <w:autoSpaceDN w:val="0"/>
        <w:adjustRightInd w:val="0"/>
        <w:jc w:val="both"/>
        <w:rPr>
          <w:rFonts w:asciiTheme="minorHAnsi" w:hAnsiTheme="minorHAnsi" w:cs="Calibri"/>
          <w:lang w:val="sr-Cyrl-CS"/>
        </w:rPr>
      </w:pPr>
    </w:p>
    <w:p w:rsidR="00636738" w:rsidRPr="00B44CF8" w:rsidRDefault="003D2C17" w:rsidP="00636738">
      <w:pPr>
        <w:widowControl w:val="0"/>
        <w:ind w:left="360"/>
        <w:jc w:val="both"/>
        <w:rPr>
          <w:rFonts w:asciiTheme="minorHAnsi" w:hAnsiTheme="minorHAnsi" w:cs="Calibri"/>
          <w:b/>
        </w:rPr>
      </w:pPr>
      <w:r w:rsidRPr="00B44CF8">
        <w:rPr>
          <w:rFonts w:asciiTheme="minorHAnsi" w:hAnsiTheme="minorHAnsi" w:cs="Calibri"/>
          <w:b/>
        </w:rPr>
        <w:t>ГАРАНТНИ РОК</w:t>
      </w:r>
    </w:p>
    <w:p w:rsidR="003D2C17" w:rsidRPr="00B44CF8" w:rsidRDefault="003D2C17" w:rsidP="00636738">
      <w:pPr>
        <w:widowControl w:val="0"/>
        <w:ind w:left="360"/>
        <w:jc w:val="both"/>
        <w:rPr>
          <w:rFonts w:asciiTheme="minorHAnsi" w:hAnsiTheme="minorHAnsi" w:cs="Calibri"/>
          <w:b/>
        </w:rPr>
      </w:pPr>
    </w:p>
    <w:p w:rsidR="00636738" w:rsidRPr="00B44CF8" w:rsidRDefault="00636738" w:rsidP="00636738">
      <w:pPr>
        <w:widowControl w:val="0"/>
        <w:ind w:left="360"/>
        <w:jc w:val="both"/>
        <w:rPr>
          <w:rFonts w:asciiTheme="minorHAnsi" w:hAnsiTheme="minorHAnsi"/>
          <w:lang w:val="sr-Cyrl-CS"/>
        </w:rPr>
      </w:pPr>
      <w:r w:rsidRPr="00B44CF8">
        <w:rPr>
          <w:rFonts w:asciiTheme="minorHAnsi" w:hAnsiTheme="minorHAnsi"/>
          <w:lang w:val="sr-Cyrl-CS"/>
        </w:rPr>
        <w:t xml:space="preserve">Гарантни рок за све изведене радове не може бити краћи од </w:t>
      </w:r>
      <w:r w:rsidRPr="00B44CF8">
        <w:rPr>
          <w:rFonts w:asciiTheme="minorHAnsi" w:eastAsia="TimesNewRomanPSMT" w:hAnsiTheme="minorHAnsi" w:cs="Arial"/>
          <w:bCs/>
          <w:lang w:val="sr-Cyrl-BA"/>
        </w:rPr>
        <w:t xml:space="preserve">24 месеца </w:t>
      </w:r>
      <w:r w:rsidRPr="00B44CF8">
        <w:rPr>
          <w:rFonts w:asciiTheme="minorHAnsi" w:hAnsiTheme="minorHAnsi"/>
          <w:lang w:val="sr-Cyrl-CS"/>
        </w:rPr>
        <w:t>рачунајући од дана записничке примопредаје изведених радова.</w:t>
      </w:r>
    </w:p>
    <w:p w:rsidR="00356E4E" w:rsidRPr="00B44CF8" w:rsidRDefault="00954E41" w:rsidP="00636738">
      <w:pPr>
        <w:jc w:val="both"/>
        <w:rPr>
          <w:rFonts w:asciiTheme="minorHAnsi" w:hAnsiTheme="minorHAnsi"/>
        </w:rPr>
      </w:pPr>
      <w:r w:rsidRPr="00B44CF8">
        <w:rPr>
          <w:rFonts w:asciiTheme="minorHAnsi" w:hAnsiTheme="minorHAnsi"/>
          <w:lang w:val="ru-RU"/>
        </w:rPr>
        <w:t xml:space="preserve">      За уграђен</w:t>
      </w:r>
      <w:r w:rsidRPr="00B44CF8">
        <w:rPr>
          <w:rFonts w:asciiTheme="minorHAnsi" w:hAnsiTheme="minorHAnsi"/>
        </w:rPr>
        <w:t xml:space="preserve">e </w:t>
      </w:r>
      <w:proofErr w:type="spellStart"/>
      <w:r w:rsidRPr="00B44CF8">
        <w:rPr>
          <w:rFonts w:asciiTheme="minorHAnsi" w:hAnsiTheme="minorHAnsi"/>
        </w:rPr>
        <w:t>склопове</w:t>
      </w:r>
      <w:proofErr w:type="spellEnd"/>
      <w:r w:rsidR="00636738" w:rsidRPr="00B44CF8">
        <w:rPr>
          <w:rFonts w:asciiTheme="minorHAnsi" w:hAnsiTheme="minorHAnsi"/>
          <w:lang w:val="ru-RU"/>
        </w:rPr>
        <w:t xml:space="preserve"> и материјале, Извођач даје</w:t>
      </w:r>
      <w:r w:rsidR="00134458" w:rsidRPr="00B44CF8">
        <w:rPr>
          <w:rFonts w:asciiTheme="minorHAnsi" w:hAnsiTheme="minorHAnsi"/>
          <w:lang w:val="ru-RU"/>
        </w:rPr>
        <w:t xml:space="preserve"> гарантни рок произвођача </w:t>
      </w:r>
      <w:proofErr w:type="spellStart"/>
      <w:r w:rsidR="00134458" w:rsidRPr="00B44CF8">
        <w:rPr>
          <w:rFonts w:asciiTheme="minorHAnsi" w:hAnsiTheme="minorHAnsi"/>
        </w:rPr>
        <w:t>склопова</w:t>
      </w:r>
      <w:proofErr w:type="spellEnd"/>
      <w:r w:rsidR="00636738" w:rsidRPr="00B44CF8">
        <w:rPr>
          <w:rFonts w:asciiTheme="minorHAnsi" w:hAnsiTheme="minorHAnsi"/>
          <w:lang w:val="ru-RU"/>
        </w:rPr>
        <w:t xml:space="preserve"> </w:t>
      </w:r>
      <w:r w:rsidR="00636738" w:rsidRPr="00B44CF8">
        <w:rPr>
          <w:rFonts w:asciiTheme="minorHAnsi" w:hAnsiTheme="minorHAnsi"/>
          <w:lang w:val="sr-Cyrl-CS"/>
        </w:rPr>
        <w:t>и материјала</w:t>
      </w:r>
      <w:r w:rsidR="00636738" w:rsidRPr="00B44CF8">
        <w:rPr>
          <w:rFonts w:asciiTheme="minorHAnsi" w:hAnsiTheme="minorHAnsi"/>
          <w:lang w:val="ru-RU"/>
        </w:rPr>
        <w:t>.</w:t>
      </w:r>
    </w:p>
    <w:p w:rsidR="00F851EA" w:rsidRPr="00B44CF8" w:rsidRDefault="00F851EA" w:rsidP="00636738">
      <w:pPr>
        <w:jc w:val="both"/>
        <w:rPr>
          <w:rFonts w:asciiTheme="minorHAnsi" w:hAnsiTheme="minorHAnsi"/>
        </w:rPr>
      </w:pPr>
    </w:p>
    <w:p w:rsidR="00636738" w:rsidRPr="00B44CF8" w:rsidRDefault="00356E4E" w:rsidP="00636738">
      <w:pPr>
        <w:jc w:val="both"/>
        <w:rPr>
          <w:rFonts w:asciiTheme="minorHAnsi" w:hAnsiTheme="minorHAnsi" w:cstheme="minorHAnsi"/>
          <w:b/>
          <w:lang w:val="sr-Cyrl-CS"/>
        </w:rPr>
      </w:pPr>
      <w:r w:rsidRPr="00B44CF8">
        <w:rPr>
          <w:rFonts w:asciiTheme="minorHAnsi" w:hAnsiTheme="minorHAnsi" w:cstheme="minorHAnsi"/>
          <w:b/>
          <w:lang w:val="sr-Cyrl-CS"/>
        </w:rPr>
        <w:t xml:space="preserve"> СРЕДСТВА ФИНАНСИЈСКОГ ОБЕЗБЕЂЕЊА</w:t>
      </w:r>
    </w:p>
    <w:p w:rsidR="00CA4772" w:rsidRPr="00B44CF8" w:rsidRDefault="00CA4772" w:rsidP="00636738">
      <w:pPr>
        <w:jc w:val="both"/>
        <w:rPr>
          <w:rFonts w:asciiTheme="minorHAnsi" w:hAnsiTheme="minorHAnsi"/>
        </w:rPr>
      </w:pPr>
    </w:p>
    <w:p w:rsidR="00F851EA" w:rsidRPr="00B44CF8" w:rsidRDefault="00F851EA" w:rsidP="00F851EA">
      <w:pPr>
        <w:jc w:val="both"/>
        <w:rPr>
          <w:rFonts w:asciiTheme="minorHAnsi" w:hAnsiTheme="minorHAnsi" w:cs="Calibri"/>
          <w:lang w:val="sr-Cyrl-CS"/>
        </w:rPr>
      </w:pPr>
      <w:r w:rsidRPr="00B44CF8">
        <w:rPr>
          <w:rFonts w:asciiTheme="minorHAnsi" w:hAnsiTheme="minorHAnsi" w:cs="Calibri"/>
          <w:b/>
          <w:u w:val="single"/>
          <w:lang w:val="sr-Cyrl-CS"/>
        </w:rPr>
        <w:t>Као инструмент финансијског обезбеђења за озбиљност понуде</w:t>
      </w:r>
      <w:r w:rsidR="00CA4772" w:rsidRPr="00B44CF8">
        <w:rPr>
          <w:rFonts w:asciiTheme="minorHAnsi" w:hAnsiTheme="minorHAnsi" w:cs="Calibri"/>
          <w:lang w:val="sr-Cyrl-CS"/>
        </w:rPr>
        <w:t xml:space="preserve"> понуђач подноси</w:t>
      </w:r>
      <w:r w:rsidR="00890D1A" w:rsidRPr="00B44CF8">
        <w:rPr>
          <w:rFonts w:asciiTheme="minorHAnsi" w:hAnsiTheme="minorHAnsi" w:cs="Calibri"/>
          <w:lang w:val="sr-Cyrl-CS"/>
        </w:rPr>
        <w:t>:</w:t>
      </w:r>
      <w:r w:rsidR="00CA4772" w:rsidRPr="00B44CF8">
        <w:rPr>
          <w:rFonts w:asciiTheme="minorHAnsi" w:hAnsiTheme="minorHAnsi" w:cs="Calibri"/>
          <w:lang w:val="sr-Cyrl-CS"/>
        </w:rPr>
        <w:t xml:space="preserve"> </w:t>
      </w:r>
    </w:p>
    <w:p w:rsidR="00CA4772" w:rsidRPr="00B44CF8" w:rsidRDefault="00CA4772" w:rsidP="00F851EA">
      <w:pPr>
        <w:jc w:val="both"/>
        <w:rPr>
          <w:rFonts w:asciiTheme="minorHAnsi" w:hAnsiTheme="minorHAnsi" w:cs="Calibri"/>
          <w:lang w:val="sr-Cyrl-CS"/>
        </w:rPr>
      </w:pPr>
    </w:p>
    <w:p w:rsidR="00F851EA" w:rsidRPr="00B44CF8" w:rsidRDefault="00F851EA" w:rsidP="00F851EA">
      <w:pPr>
        <w:numPr>
          <w:ilvl w:val="0"/>
          <w:numId w:val="6"/>
        </w:numPr>
        <w:suppressAutoHyphens/>
        <w:spacing w:line="100" w:lineRule="atLeast"/>
        <w:jc w:val="both"/>
        <w:rPr>
          <w:rFonts w:asciiTheme="minorHAnsi" w:hAnsiTheme="minorHAnsi" w:cs="Calibri"/>
          <w:lang w:val="sr-Cyrl-CS"/>
        </w:rPr>
      </w:pPr>
      <w:r w:rsidRPr="00B44CF8">
        <w:rPr>
          <w:rFonts w:asciiTheme="minorHAnsi" w:hAnsiTheme="minorHAnsi" w:cs="Calibri"/>
          <w:lang w:val="sr-Cyrl-CS"/>
        </w:rPr>
        <w:t>једну бланко сопствену меницу регистровану код НБС (само потписану и оверену) у складу са картоном депонованих потписа,</w:t>
      </w:r>
    </w:p>
    <w:p w:rsidR="005F0CCA" w:rsidRPr="00B44CF8" w:rsidRDefault="005F0CCA" w:rsidP="005F0CCA">
      <w:pPr>
        <w:numPr>
          <w:ilvl w:val="0"/>
          <w:numId w:val="6"/>
        </w:numPr>
        <w:suppressAutoHyphens/>
        <w:spacing w:line="100" w:lineRule="atLeast"/>
        <w:jc w:val="both"/>
        <w:rPr>
          <w:rFonts w:asciiTheme="minorHAnsi" w:hAnsiTheme="minorHAnsi" w:cs="Calibri"/>
          <w:lang w:val="sr-Cyrl-CS"/>
        </w:rPr>
      </w:pPr>
      <w:r w:rsidRPr="00B44CF8">
        <w:rPr>
          <w:rFonts w:asciiTheme="minorHAnsi" w:hAnsiTheme="minorHAnsi" w:cs="Calibri"/>
          <w:lang w:val="sr-Cyrl-CS"/>
        </w:rPr>
        <w:t xml:space="preserve">менично овлашћење да се меница у износу од 3% од вредности понуде без ПДВ-а, може поднети </w:t>
      </w:r>
      <w:r w:rsidR="00B44CF8">
        <w:rPr>
          <w:rFonts w:asciiTheme="minorHAnsi" w:hAnsiTheme="minorHAnsi" w:cs="Calibri"/>
          <w:lang w:val="sr-Cyrl-CS"/>
        </w:rPr>
        <w:t>на наплату у случају да</w:t>
      </w:r>
      <w:r w:rsidRPr="00B44CF8">
        <w:rPr>
          <w:rFonts w:asciiTheme="minorHAnsi" w:hAnsiTheme="minorHAnsi" w:cs="Calibri"/>
          <w:lang w:val="sr-Cyrl-CS"/>
        </w:rPr>
        <w:t xml:space="preserve"> понуђач</w:t>
      </w:r>
      <w:r w:rsidR="008B7F1A" w:rsidRPr="00B44CF8">
        <w:rPr>
          <w:rFonts w:asciiTheme="minorHAnsi" w:hAnsiTheme="minorHAnsi" w:cs="Calibri"/>
        </w:rPr>
        <w:t xml:space="preserve"> </w:t>
      </w:r>
      <w:r w:rsidR="008B7F1A" w:rsidRPr="00B44CF8">
        <w:rPr>
          <w:rFonts w:asciiTheme="minorHAnsi" w:hAnsiTheme="minorHAnsi" w:cs="Calibri"/>
          <w:lang/>
        </w:rPr>
        <w:t>одустане од своје понуде</w:t>
      </w:r>
      <w:r w:rsidR="00527360" w:rsidRPr="00B44CF8">
        <w:rPr>
          <w:rFonts w:asciiTheme="minorHAnsi" w:hAnsiTheme="minorHAnsi" w:cs="Calibri"/>
          <w:lang/>
        </w:rPr>
        <w:t xml:space="preserve"> </w:t>
      </w:r>
      <w:r w:rsidR="008B7F1A" w:rsidRPr="00B44CF8">
        <w:rPr>
          <w:rFonts w:asciiTheme="minorHAnsi" w:hAnsiTheme="minorHAnsi" w:cs="Calibri"/>
          <w:lang/>
        </w:rPr>
        <w:t xml:space="preserve">у року важења понуде, не достави доказе о испуњености критиријума за квалитативни избор привредног субјекта у складу са чланом 119. ЗЈН, неосновано одбије да закључи </w:t>
      </w:r>
      <w:r w:rsidRPr="00B44CF8">
        <w:rPr>
          <w:rFonts w:asciiTheme="minorHAnsi" w:hAnsiTheme="minorHAnsi" w:cs="Calibri"/>
          <w:lang w:val="sr-Cyrl-CS"/>
        </w:rPr>
        <w:t>уговор</w:t>
      </w:r>
      <w:r w:rsidR="008B7F1A" w:rsidRPr="00B44CF8">
        <w:rPr>
          <w:rFonts w:asciiTheme="minorHAnsi" w:hAnsiTheme="minorHAnsi" w:cs="Calibri"/>
          <w:lang/>
        </w:rPr>
        <w:t xml:space="preserve"> о јавној набавци или не достави обезбеђење за извршење уговора о јавној набавци, </w:t>
      </w:r>
    </w:p>
    <w:p w:rsidR="00F851EA" w:rsidRPr="00B44CF8" w:rsidRDefault="00F851EA" w:rsidP="00F851EA">
      <w:pPr>
        <w:numPr>
          <w:ilvl w:val="0"/>
          <w:numId w:val="6"/>
        </w:numPr>
        <w:suppressAutoHyphens/>
        <w:spacing w:line="100" w:lineRule="atLeast"/>
        <w:jc w:val="both"/>
        <w:rPr>
          <w:rFonts w:asciiTheme="minorHAnsi" w:hAnsiTheme="minorHAnsi" w:cs="Calibri"/>
          <w:lang w:val="sr-Cyrl-CS"/>
        </w:rPr>
      </w:pPr>
      <w:r w:rsidRPr="00B44CF8">
        <w:rPr>
          <w:rFonts w:asciiTheme="minorHAnsi" w:hAnsiTheme="minorHAnsi" w:cs="Calibri"/>
          <w:lang w:val="sr-Cyrl-CS"/>
        </w:rPr>
        <w:t>оверену копију картона депонованих потписа код банке, на којем се јасно виде депоновани потписи и печат фирме понуђача, оверена оригиналним печатом банке са датумом овере (овера не старија од месец дана од  дана отварања понуде),</w:t>
      </w:r>
    </w:p>
    <w:p w:rsidR="005D58D4" w:rsidRPr="00B44CF8" w:rsidRDefault="005D58D4" w:rsidP="00CA4772">
      <w:pPr>
        <w:numPr>
          <w:ilvl w:val="0"/>
          <w:numId w:val="6"/>
        </w:numPr>
        <w:suppressAutoHyphens/>
        <w:spacing w:line="100" w:lineRule="atLeast"/>
        <w:jc w:val="both"/>
        <w:rPr>
          <w:rFonts w:asciiTheme="minorHAnsi" w:hAnsiTheme="minorHAnsi" w:cs="Calibri"/>
          <w:lang w:val="sr-Cyrl-CS"/>
        </w:rPr>
      </w:pPr>
      <w:r w:rsidRPr="00B44CF8">
        <w:rPr>
          <w:rFonts w:asciiTheme="minorHAnsi" w:hAnsiTheme="minorHAnsi" w:cs="Calibri"/>
          <w:lang w:val="sr-Cyrl-CS"/>
        </w:rPr>
        <w:t>захтев за регистрацију мениц</w:t>
      </w:r>
      <w:r w:rsidRPr="00B44CF8">
        <w:rPr>
          <w:rFonts w:asciiTheme="minorHAnsi" w:hAnsiTheme="minorHAnsi" w:cs="Calibri"/>
        </w:rPr>
        <w:t>e</w:t>
      </w:r>
      <w:r w:rsidRPr="00B44CF8">
        <w:rPr>
          <w:rFonts w:asciiTheme="minorHAnsi" w:hAnsiTheme="minorHAnsi" w:cs="Calibri"/>
          <w:lang w:val="sr-Cyrl-CS"/>
        </w:rPr>
        <w:t>.</w:t>
      </w:r>
    </w:p>
    <w:p w:rsidR="008A4DD9" w:rsidRPr="00B44CF8" w:rsidRDefault="008A4DD9" w:rsidP="008A4DD9">
      <w:pPr>
        <w:suppressAutoHyphens/>
        <w:spacing w:line="100" w:lineRule="atLeast"/>
        <w:ind w:left="648"/>
        <w:jc w:val="both"/>
        <w:rPr>
          <w:rFonts w:asciiTheme="minorHAnsi" w:hAnsiTheme="minorHAnsi" w:cs="Calibri"/>
          <w:lang w:val="sr-Cyrl-CS"/>
        </w:rPr>
      </w:pPr>
    </w:p>
    <w:p w:rsidR="005F0CCA" w:rsidRPr="00B44CF8" w:rsidRDefault="005F0CCA" w:rsidP="00CA4772">
      <w:pPr>
        <w:pStyle w:val="ListParagraph"/>
        <w:ind w:left="648"/>
        <w:jc w:val="both"/>
        <w:rPr>
          <w:rFonts w:asciiTheme="minorHAnsi" w:hAnsiTheme="minorHAnsi"/>
          <w:sz w:val="24"/>
          <w:szCs w:val="24"/>
        </w:rPr>
      </w:pPr>
      <w:proofErr w:type="spellStart"/>
      <w:proofErr w:type="gramStart"/>
      <w:r w:rsidRPr="00B44CF8">
        <w:rPr>
          <w:rFonts w:asciiTheme="minorHAnsi" w:hAnsiTheme="minorHAnsi"/>
          <w:sz w:val="24"/>
          <w:szCs w:val="24"/>
        </w:rPr>
        <w:t>Меница</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за</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озбиљност</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понуде</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траје</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најмање</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колико</w:t>
      </w:r>
      <w:proofErr w:type="spellEnd"/>
      <w:r w:rsidRPr="00B44CF8">
        <w:rPr>
          <w:rFonts w:asciiTheme="minorHAnsi" w:hAnsiTheme="minorHAnsi"/>
          <w:sz w:val="24"/>
          <w:szCs w:val="24"/>
        </w:rPr>
        <w:t xml:space="preserve"> и </w:t>
      </w:r>
      <w:proofErr w:type="spellStart"/>
      <w:r w:rsidRPr="00B44CF8">
        <w:rPr>
          <w:rFonts w:asciiTheme="minorHAnsi" w:hAnsiTheme="minorHAnsi"/>
          <w:sz w:val="24"/>
          <w:szCs w:val="24"/>
        </w:rPr>
        <w:t>важење</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понуде</w:t>
      </w:r>
      <w:proofErr w:type="spellEnd"/>
      <w:r w:rsidRPr="00B44CF8">
        <w:rPr>
          <w:rFonts w:asciiTheme="minorHAnsi" w:hAnsiTheme="minorHAnsi"/>
          <w:sz w:val="24"/>
          <w:szCs w:val="24"/>
        </w:rPr>
        <w:t>.</w:t>
      </w:r>
      <w:proofErr w:type="gramEnd"/>
    </w:p>
    <w:p w:rsidR="005F0CCA" w:rsidRPr="00B44CF8" w:rsidRDefault="005F0CCA" w:rsidP="00CA4772">
      <w:pPr>
        <w:pStyle w:val="ListParagraph"/>
        <w:ind w:left="648"/>
        <w:jc w:val="both"/>
        <w:rPr>
          <w:rFonts w:asciiTheme="minorHAnsi" w:hAnsiTheme="minorHAnsi"/>
          <w:b/>
          <w:sz w:val="24"/>
          <w:szCs w:val="24"/>
          <w:u w:val="single"/>
        </w:rPr>
      </w:pPr>
      <w:proofErr w:type="spellStart"/>
      <w:proofErr w:type="gramStart"/>
      <w:r w:rsidRPr="00B44CF8">
        <w:rPr>
          <w:rFonts w:asciiTheme="minorHAnsi" w:hAnsiTheme="minorHAnsi"/>
          <w:b/>
          <w:sz w:val="24"/>
          <w:szCs w:val="24"/>
          <w:u w:val="single"/>
        </w:rPr>
        <w:t>Меница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за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озбиљност</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мора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имати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основ</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издавања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који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се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односи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озбиљност</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учешће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тендеру</w:t>
      </w:r>
      <w:proofErr w:type="spellEnd"/>
      <w:r w:rsidRPr="00B44CF8">
        <w:rPr>
          <w:rFonts w:asciiTheme="minorHAnsi" w:hAnsiTheme="minorHAnsi"/>
          <w:b/>
          <w:sz w:val="24"/>
          <w:szCs w:val="24"/>
          <w:u w:val="single"/>
        </w:rPr>
        <w:t>).</w:t>
      </w:r>
      <w:proofErr w:type="gramEnd"/>
      <w:r w:rsidRPr="00B44CF8">
        <w:rPr>
          <w:rFonts w:asciiTheme="minorHAnsi" w:hAnsiTheme="minorHAnsi"/>
          <w:b/>
          <w:sz w:val="24"/>
          <w:szCs w:val="24"/>
          <w:u w:val="single"/>
        </w:rPr>
        <w:t xml:space="preserve"> </w:t>
      </w:r>
    </w:p>
    <w:p w:rsidR="005F0CCA" w:rsidRPr="00B44CF8" w:rsidRDefault="005F0CCA" w:rsidP="00CA4772">
      <w:pPr>
        <w:pStyle w:val="ListParagraph"/>
        <w:ind w:left="648"/>
        <w:jc w:val="both"/>
        <w:rPr>
          <w:rFonts w:asciiTheme="minorHAnsi" w:hAnsiTheme="minorHAnsi"/>
          <w:b/>
          <w:sz w:val="24"/>
          <w:szCs w:val="24"/>
          <w:u w:val="single"/>
        </w:rPr>
      </w:pPr>
      <w:proofErr w:type="spellStart"/>
      <w:r w:rsidRPr="00B44CF8">
        <w:rPr>
          <w:rFonts w:asciiTheme="minorHAnsi" w:hAnsiTheme="minorHAnsi"/>
          <w:b/>
          <w:sz w:val="24"/>
          <w:szCs w:val="24"/>
          <w:u w:val="single"/>
        </w:rPr>
        <w:lastRenderedPageBreak/>
        <w:t>Уколико</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понуђач</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поднесе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меницу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за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озбиљност</w:t>
      </w:r>
      <w:proofErr w:type="spellEnd"/>
      <w:r w:rsidR="00CA4772" w:rsidRPr="00B44CF8">
        <w:rPr>
          <w:rFonts w:asciiTheme="minorHAnsi" w:hAnsiTheme="minorHAnsi"/>
          <w:b/>
          <w:sz w:val="24"/>
          <w:szCs w:val="24"/>
          <w:u w:val="single"/>
        </w:rPr>
        <w:t xml:space="preserve"> </w:t>
      </w:r>
      <w:proofErr w:type="spellStart"/>
      <w:r w:rsidR="00CA4772" w:rsidRPr="00B44CF8">
        <w:rPr>
          <w:rFonts w:asciiTheme="minorHAnsi" w:hAnsiTheme="minorHAnsi"/>
          <w:b/>
          <w:sz w:val="24"/>
          <w:szCs w:val="24"/>
          <w:u w:val="single"/>
        </w:rPr>
        <w:t>понуде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наручилац</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ће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одбити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као</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неприхватљиву</w:t>
      </w:r>
      <w:proofErr w:type="spellEnd"/>
      <w:r w:rsidRPr="00B44CF8">
        <w:rPr>
          <w:rFonts w:asciiTheme="minorHAnsi" w:hAnsiTheme="minorHAnsi"/>
          <w:b/>
          <w:sz w:val="24"/>
          <w:szCs w:val="24"/>
          <w:u w:val="single"/>
        </w:rPr>
        <w:t>.</w:t>
      </w:r>
    </w:p>
    <w:p w:rsidR="005F0CCA" w:rsidRPr="00B44CF8" w:rsidRDefault="005F0CCA" w:rsidP="00CA4772">
      <w:pPr>
        <w:pStyle w:val="ListParagraph"/>
        <w:ind w:left="648"/>
        <w:jc w:val="both"/>
        <w:rPr>
          <w:rFonts w:asciiTheme="minorHAnsi" w:hAnsiTheme="minorHAnsi"/>
          <w:b/>
          <w:sz w:val="24"/>
          <w:szCs w:val="24"/>
          <w:u w:val="single"/>
        </w:rPr>
      </w:pPr>
      <w:proofErr w:type="spellStart"/>
      <w:proofErr w:type="gramStart"/>
      <w:r w:rsidRPr="00B44CF8">
        <w:rPr>
          <w:rFonts w:asciiTheme="minorHAnsi" w:hAnsiTheme="minorHAnsi"/>
          <w:b/>
          <w:sz w:val="24"/>
          <w:szCs w:val="24"/>
          <w:u w:val="single"/>
        </w:rPr>
        <w:t>Уколико</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понуђач</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поднесе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меницу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за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озбиљност</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чији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се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основ</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издавања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односи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озбиљност</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учешће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тендеру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наручилац</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ће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одбити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као</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неприхватљиву</w:t>
      </w:r>
      <w:proofErr w:type="spellEnd"/>
      <w:r w:rsidRPr="00B44CF8">
        <w:rPr>
          <w:rFonts w:asciiTheme="minorHAnsi" w:hAnsiTheme="minorHAnsi"/>
          <w:b/>
          <w:sz w:val="24"/>
          <w:szCs w:val="24"/>
          <w:u w:val="single"/>
        </w:rPr>
        <w:t>.</w:t>
      </w:r>
      <w:proofErr w:type="gramEnd"/>
    </w:p>
    <w:p w:rsidR="005F0CCA" w:rsidRPr="00B44CF8" w:rsidRDefault="005F0CCA" w:rsidP="00CA4772">
      <w:pPr>
        <w:pStyle w:val="ListParagraph"/>
        <w:ind w:left="648"/>
        <w:jc w:val="both"/>
        <w:rPr>
          <w:rFonts w:asciiTheme="minorHAnsi" w:hAnsiTheme="minorHAnsi"/>
          <w:b/>
          <w:sz w:val="24"/>
          <w:szCs w:val="24"/>
          <w:u w:val="single"/>
        </w:rPr>
      </w:pPr>
      <w:r w:rsidRPr="00B44CF8">
        <w:rPr>
          <w:rFonts w:asciiTheme="minorHAnsi" w:hAnsiTheme="minorHAnsi"/>
          <w:b/>
          <w:sz w:val="24"/>
          <w:szCs w:val="24"/>
          <w:u w:val="single"/>
        </w:rPr>
        <w:t xml:space="preserve">НАПОМЕНА: </w:t>
      </w:r>
      <w:proofErr w:type="spellStart"/>
      <w:r w:rsidRPr="00B44CF8">
        <w:rPr>
          <w:rFonts w:asciiTheme="minorHAnsi" w:hAnsiTheme="minorHAnsi"/>
          <w:b/>
          <w:sz w:val="24"/>
          <w:szCs w:val="24"/>
          <w:u w:val="single"/>
        </w:rPr>
        <w:t>Молимо</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понуђаче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да</w:t>
      </w:r>
      <w:proofErr w:type="spellEnd"/>
      <w:r w:rsidRPr="00B44CF8">
        <w:rPr>
          <w:rFonts w:asciiTheme="minorHAnsi" w:hAnsiTheme="minorHAnsi"/>
          <w:b/>
          <w:sz w:val="24"/>
          <w:szCs w:val="24"/>
          <w:u w:val="single"/>
        </w:rPr>
        <w:t xml:space="preserve"> у </w:t>
      </w:r>
      <w:proofErr w:type="spellStart"/>
      <w:r w:rsidRPr="00B44CF8">
        <w:rPr>
          <w:rFonts w:asciiTheme="minorHAnsi" w:hAnsiTheme="minorHAnsi"/>
          <w:b/>
          <w:sz w:val="24"/>
          <w:szCs w:val="24"/>
          <w:u w:val="single"/>
        </w:rPr>
        <w:t>регис</w:t>
      </w:r>
      <w:r w:rsidR="009633A6" w:rsidRPr="00B44CF8">
        <w:rPr>
          <w:rFonts w:asciiTheme="minorHAnsi" w:hAnsiTheme="minorHAnsi"/>
          <w:b/>
          <w:sz w:val="24"/>
          <w:szCs w:val="24"/>
          <w:u w:val="single"/>
        </w:rPr>
        <w:t>тру</w:t>
      </w:r>
      <w:proofErr w:type="spellEnd"/>
      <w:r w:rsidR="009633A6" w:rsidRPr="00B44CF8">
        <w:rPr>
          <w:rFonts w:asciiTheme="minorHAnsi" w:hAnsiTheme="minorHAnsi"/>
          <w:b/>
          <w:sz w:val="24"/>
          <w:szCs w:val="24"/>
          <w:u w:val="single"/>
        </w:rPr>
        <w:t xml:space="preserve"> </w:t>
      </w:r>
      <w:proofErr w:type="spellStart"/>
      <w:r w:rsidR="009633A6" w:rsidRPr="00B44CF8">
        <w:rPr>
          <w:rFonts w:asciiTheme="minorHAnsi" w:hAnsiTheme="minorHAnsi"/>
          <w:b/>
          <w:sz w:val="24"/>
          <w:szCs w:val="24"/>
          <w:u w:val="single"/>
        </w:rPr>
        <w:t>меница</w:t>
      </w:r>
      <w:proofErr w:type="spellEnd"/>
      <w:r w:rsidR="009633A6" w:rsidRPr="00B44CF8">
        <w:rPr>
          <w:rFonts w:asciiTheme="minorHAnsi" w:hAnsiTheme="minorHAnsi"/>
          <w:b/>
          <w:sz w:val="24"/>
          <w:szCs w:val="24"/>
          <w:u w:val="single"/>
        </w:rPr>
        <w:t xml:space="preserve"> НБС-а </w:t>
      </w:r>
      <w:proofErr w:type="spellStart"/>
      <w:r w:rsidR="009633A6" w:rsidRPr="00B44CF8">
        <w:rPr>
          <w:rFonts w:asciiTheme="minorHAnsi" w:hAnsiTheme="minorHAnsi"/>
          <w:b/>
          <w:sz w:val="24"/>
          <w:szCs w:val="24"/>
          <w:u w:val="single"/>
        </w:rPr>
        <w:t>провере</w:t>
      </w:r>
      <w:proofErr w:type="spellEnd"/>
      <w:r w:rsidR="009633A6" w:rsidRPr="00B44CF8">
        <w:rPr>
          <w:rFonts w:asciiTheme="minorHAnsi" w:hAnsiTheme="minorHAnsi"/>
          <w:b/>
          <w:sz w:val="24"/>
          <w:szCs w:val="24"/>
          <w:u w:val="single"/>
        </w:rPr>
        <w:t xml:space="preserve"> </w:t>
      </w:r>
      <w:proofErr w:type="spellStart"/>
      <w:r w:rsidR="009633A6" w:rsidRPr="00B44CF8">
        <w:rPr>
          <w:rFonts w:asciiTheme="minorHAnsi" w:hAnsiTheme="minorHAnsi"/>
          <w:b/>
          <w:sz w:val="24"/>
          <w:szCs w:val="24"/>
          <w:u w:val="single"/>
        </w:rPr>
        <w:t>меницу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к</w:t>
      </w:r>
      <w:r w:rsidR="009633A6" w:rsidRPr="00B44CF8">
        <w:rPr>
          <w:rFonts w:asciiTheme="minorHAnsi" w:hAnsiTheme="minorHAnsi"/>
          <w:b/>
          <w:sz w:val="24"/>
          <w:szCs w:val="24"/>
          <w:u w:val="single"/>
        </w:rPr>
        <w:t>оју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подносе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за</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озбиљност</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понуде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како</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би</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се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избегле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евентуалне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грешке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које</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могу</w:t>
      </w:r>
      <w:proofErr w:type="spellEnd"/>
      <w:r w:rsidRPr="00B44CF8">
        <w:rPr>
          <w:rFonts w:asciiTheme="minorHAnsi" w:hAnsiTheme="minorHAnsi"/>
          <w:b/>
          <w:sz w:val="24"/>
          <w:szCs w:val="24"/>
          <w:u w:val="single"/>
        </w:rPr>
        <w:t xml:space="preserve"> </w:t>
      </w:r>
      <w:proofErr w:type="spellStart"/>
      <w:r w:rsidRPr="00B44CF8">
        <w:rPr>
          <w:rFonts w:asciiTheme="minorHAnsi" w:hAnsiTheme="minorHAnsi"/>
          <w:b/>
          <w:sz w:val="24"/>
          <w:szCs w:val="24"/>
          <w:u w:val="single"/>
        </w:rPr>
        <w:t>наст</w:t>
      </w:r>
      <w:r w:rsidR="009633A6" w:rsidRPr="00B44CF8">
        <w:rPr>
          <w:rFonts w:asciiTheme="minorHAnsi" w:hAnsiTheme="minorHAnsi"/>
          <w:b/>
          <w:sz w:val="24"/>
          <w:szCs w:val="24"/>
          <w:u w:val="single"/>
        </w:rPr>
        <w:t>ати</w:t>
      </w:r>
      <w:proofErr w:type="spellEnd"/>
      <w:r w:rsidR="009633A6" w:rsidRPr="00B44CF8">
        <w:rPr>
          <w:rFonts w:asciiTheme="minorHAnsi" w:hAnsiTheme="minorHAnsi"/>
          <w:b/>
          <w:sz w:val="24"/>
          <w:szCs w:val="24"/>
          <w:u w:val="single"/>
        </w:rPr>
        <w:t xml:space="preserve"> </w:t>
      </w:r>
      <w:proofErr w:type="spellStart"/>
      <w:r w:rsidR="009633A6" w:rsidRPr="00B44CF8">
        <w:rPr>
          <w:rFonts w:asciiTheme="minorHAnsi" w:hAnsiTheme="minorHAnsi"/>
          <w:b/>
          <w:sz w:val="24"/>
          <w:szCs w:val="24"/>
          <w:u w:val="single"/>
        </w:rPr>
        <w:t>приликом</w:t>
      </w:r>
      <w:proofErr w:type="spellEnd"/>
      <w:r w:rsidR="009633A6" w:rsidRPr="00B44CF8">
        <w:rPr>
          <w:rFonts w:asciiTheme="minorHAnsi" w:hAnsiTheme="minorHAnsi"/>
          <w:b/>
          <w:sz w:val="24"/>
          <w:szCs w:val="24"/>
          <w:u w:val="single"/>
        </w:rPr>
        <w:t xml:space="preserve"> </w:t>
      </w:r>
      <w:proofErr w:type="spellStart"/>
      <w:r w:rsidR="009633A6" w:rsidRPr="00B44CF8">
        <w:rPr>
          <w:rFonts w:asciiTheme="minorHAnsi" w:hAnsiTheme="minorHAnsi"/>
          <w:b/>
          <w:sz w:val="24"/>
          <w:szCs w:val="24"/>
          <w:u w:val="single"/>
        </w:rPr>
        <w:t>регистрације</w:t>
      </w:r>
      <w:proofErr w:type="spellEnd"/>
      <w:r w:rsidR="009633A6" w:rsidRPr="00B44CF8">
        <w:rPr>
          <w:rFonts w:asciiTheme="minorHAnsi" w:hAnsiTheme="minorHAnsi"/>
          <w:b/>
          <w:sz w:val="24"/>
          <w:szCs w:val="24"/>
          <w:u w:val="single"/>
        </w:rPr>
        <w:t xml:space="preserve"> </w:t>
      </w:r>
      <w:proofErr w:type="spellStart"/>
      <w:r w:rsidR="009633A6" w:rsidRPr="00B44CF8">
        <w:rPr>
          <w:rFonts w:asciiTheme="minorHAnsi" w:hAnsiTheme="minorHAnsi"/>
          <w:b/>
          <w:sz w:val="24"/>
          <w:szCs w:val="24"/>
          <w:u w:val="single"/>
        </w:rPr>
        <w:t>менице</w:t>
      </w:r>
      <w:proofErr w:type="spellEnd"/>
      <w:r w:rsidRPr="00B44CF8">
        <w:rPr>
          <w:rFonts w:asciiTheme="minorHAnsi" w:hAnsiTheme="minorHAnsi"/>
          <w:b/>
          <w:sz w:val="24"/>
          <w:szCs w:val="24"/>
          <w:u w:val="single"/>
        </w:rPr>
        <w:t>.</w:t>
      </w:r>
    </w:p>
    <w:p w:rsidR="005F0CCA" w:rsidRPr="00B44CF8" w:rsidRDefault="005F0CCA" w:rsidP="008456E1">
      <w:pPr>
        <w:pStyle w:val="ListParagraph"/>
        <w:ind w:left="648"/>
        <w:jc w:val="both"/>
        <w:rPr>
          <w:rFonts w:asciiTheme="minorHAnsi" w:hAnsiTheme="minorHAnsi"/>
          <w:sz w:val="24"/>
          <w:szCs w:val="24"/>
        </w:rPr>
      </w:pPr>
      <w:r w:rsidRPr="00B44CF8">
        <w:rPr>
          <w:rFonts w:asciiTheme="minorHAnsi" w:hAnsiTheme="minorHAnsi"/>
          <w:sz w:val="24"/>
          <w:szCs w:val="24"/>
          <w:lang w:val="sr-Cyrl-CS"/>
        </w:rPr>
        <w:t>Након закључења уговора са изабраним понуђачем, Наручилац ће на основу писаног захтева свим понуђачима вратити поднете</w:t>
      </w:r>
      <w:r w:rsidRPr="00B44CF8">
        <w:rPr>
          <w:rFonts w:asciiTheme="minorHAnsi" w:hAnsiTheme="minorHAnsi"/>
          <w:sz w:val="24"/>
          <w:szCs w:val="24"/>
        </w:rPr>
        <w:t xml:space="preserve"> </w:t>
      </w:r>
      <w:proofErr w:type="spellStart"/>
      <w:r w:rsidRPr="00B44CF8">
        <w:rPr>
          <w:rFonts w:asciiTheme="minorHAnsi" w:hAnsiTheme="minorHAnsi"/>
          <w:sz w:val="24"/>
          <w:szCs w:val="24"/>
        </w:rPr>
        <w:t>мениц</w:t>
      </w:r>
      <w:proofErr w:type="spellEnd"/>
      <w:r w:rsidRPr="00B44CF8">
        <w:rPr>
          <w:rFonts w:asciiTheme="minorHAnsi" w:hAnsiTheme="minorHAnsi"/>
          <w:sz w:val="24"/>
          <w:szCs w:val="24"/>
          <w:lang w:val="sr-Cyrl-CS"/>
        </w:rPr>
        <w:t>е за озбиљност понуде.</w:t>
      </w:r>
    </w:p>
    <w:p w:rsidR="00F851EA" w:rsidRPr="00B44CF8" w:rsidRDefault="00F851EA" w:rsidP="00F851EA">
      <w:pPr>
        <w:jc w:val="both"/>
        <w:rPr>
          <w:rFonts w:asciiTheme="minorHAnsi" w:hAnsiTheme="minorHAnsi"/>
          <w:lang w:val="sr-Cyrl-CS"/>
        </w:rPr>
      </w:pPr>
      <w:r w:rsidRPr="00B44CF8">
        <w:rPr>
          <w:rFonts w:asciiTheme="minorHAnsi" w:hAnsiTheme="minorHAnsi"/>
          <w:lang w:val="sr-Cyrl-CS"/>
        </w:rPr>
        <w:t xml:space="preserve">Понуђач чија понуда буде изабрана као најповољнија је дужан да  достави наручиоцу </w:t>
      </w:r>
      <w:r w:rsidRPr="00B44CF8">
        <w:rPr>
          <w:rFonts w:asciiTheme="minorHAnsi" w:hAnsiTheme="minorHAnsi"/>
          <w:b/>
          <w:u w:val="single"/>
          <w:lang w:val="sr-Cyrl-CS"/>
        </w:rPr>
        <w:t>финансијско средство обезбеђења за добро извршење уговореног посла</w:t>
      </w:r>
      <w:r w:rsidRPr="00B44CF8">
        <w:rPr>
          <w:rFonts w:asciiTheme="minorHAnsi" w:hAnsiTheme="minorHAnsi"/>
          <w:b/>
          <w:u w:val="single"/>
        </w:rPr>
        <w:t xml:space="preserve"> </w:t>
      </w:r>
      <w:r w:rsidRPr="00B44CF8">
        <w:rPr>
          <w:rFonts w:asciiTheme="minorHAnsi" w:hAnsiTheme="minorHAnsi"/>
          <w:b/>
          <w:u w:val="single"/>
          <w:lang w:val="sr-Cyrl-CS"/>
        </w:rPr>
        <w:t>у тренутку закључења уговора</w:t>
      </w:r>
      <w:r w:rsidRPr="00B44CF8">
        <w:rPr>
          <w:rFonts w:asciiTheme="minorHAnsi" w:hAnsiTheme="minorHAnsi"/>
          <w:lang w:val="sr-Cyrl-CS"/>
        </w:rPr>
        <w:t xml:space="preserve"> </w:t>
      </w:r>
      <w:r w:rsidRPr="00B44CF8">
        <w:rPr>
          <w:rFonts w:asciiTheme="minorHAnsi" w:hAnsiTheme="minorHAnsi"/>
          <w:b/>
          <w:lang w:val="sr-Cyrl-CS"/>
        </w:rPr>
        <w:t>и</w:t>
      </w:r>
      <w:r w:rsidRPr="00B44CF8">
        <w:rPr>
          <w:rFonts w:asciiTheme="minorHAnsi" w:hAnsiTheme="minorHAnsi"/>
        </w:rPr>
        <w:t xml:space="preserve"> </w:t>
      </w:r>
      <w:r w:rsidRPr="00B44CF8">
        <w:rPr>
          <w:rFonts w:asciiTheme="minorHAnsi" w:hAnsiTheme="minorHAnsi"/>
          <w:b/>
          <w:u w:val="single"/>
          <w:lang w:val="sr-Cyrl-CS"/>
        </w:rPr>
        <w:t>финансијско средство обезбеђења за отклањање недостатака у гарантном року</w:t>
      </w:r>
      <w:r w:rsidRPr="00B44CF8">
        <w:rPr>
          <w:rFonts w:asciiTheme="minorHAnsi" w:hAnsiTheme="minorHAnsi"/>
          <w:lang w:val="sr-Cyrl-CS"/>
        </w:rPr>
        <w:t xml:space="preserve"> </w:t>
      </w:r>
      <w:r w:rsidRPr="00B44CF8">
        <w:rPr>
          <w:rFonts w:asciiTheme="minorHAnsi" w:hAnsiTheme="minorHAnsi"/>
          <w:b/>
          <w:u w:val="single"/>
          <w:lang w:val="sr-Cyrl-CS"/>
        </w:rPr>
        <w:t>у тренутку примопредаје предмета уговора</w:t>
      </w:r>
      <w:r w:rsidRPr="00B44CF8">
        <w:rPr>
          <w:rFonts w:asciiTheme="minorHAnsi" w:hAnsiTheme="minorHAnsi"/>
          <w:lang w:val="sr-Cyrl-CS"/>
        </w:rPr>
        <w:t xml:space="preserve"> и то: </w:t>
      </w:r>
    </w:p>
    <w:p w:rsidR="00F851EA" w:rsidRPr="00B44CF8" w:rsidRDefault="00F851EA" w:rsidP="00F851EA">
      <w:pPr>
        <w:numPr>
          <w:ilvl w:val="0"/>
          <w:numId w:val="4"/>
        </w:numPr>
        <w:suppressAutoHyphens/>
        <w:spacing w:line="100" w:lineRule="atLeast"/>
        <w:jc w:val="both"/>
        <w:rPr>
          <w:rFonts w:asciiTheme="minorHAnsi" w:hAnsiTheme="minorHAnsi"/>
          <w:lang w:val="sr-Cyrl-CS"/>
        </w:rPr>
      </w:pPr>
      <w:r w:rsidRPr="00B44CF8">
        <w:rPr>
          <w:rFonts w:asciiTheme="minorHAnsi" w:hAnsiTheme="minorHAnsi"/>
        </w:rPr>
        <w:t>две</w:t>
      </w:r>
      <w:r w:rsidRPr="00B44CF8">
        <w:rPr>
          <w:rFonts w:asciiTheme="minorHAnsi" w:hAnsiTheme="minorHAnsi"/>
          <w:lang w:val="sr-Cyrl-CS"/>
        </w:rPr>
        <w:t xml:space="preserve"> бланко потписане и оверене сопствене менице са клаузулом „без протеста, без трошкова“, регистроване у регистру меница који се води код НБС, једну као </w:t>
      </w:r>
      <w:r w:rsidRPr="00B44CF8">
        <w:rPr>
          <w:rFonts w:asciiTheme="minorHAnsi" w:hAnsiTheme="minorHAnsi"/>
          <w:b/>
          <w:u w:val="single"/>
          <w:lang w:val="sr-Cyrl-CS"/>
        </w:rPr>
        <w:t>финансијско средство обезбеђења за добро извршење уговореног посла и другу као финансијско средство обезбеђења за отклањање недостатака у гарантном року;</w:t>
      </w:r>
    </w:p>
    <w:p w:rsidR="00DD173E" w:rsidRPr="00B44CF8" w:rsidRDefault="00DD173E" w:rsidP="00DD173E">
      <w:pPr>
        <w:numPr>
          <w:ilvl w:val="0"/>
          <w:numId w:val="4"/>
        </w:numPr>
        <w:suppressAutoHyphens/>
        <w:spacing w:line="100" w:lineRule="atLeast"/>
        <w:jc w:val="both"/>
        <w:rPr>
          <w:rFonts w:asciiTheme="minorHAnsi" w:hAnsiTheme="minorHAnsi" w:cs="Calibri"/>
          <w:lang w:val="sr-Cyrl-CS"/>
        </w:rPr>
      </w:pPr>
      <w:r w:rsidRPr="00B44CF8">
        <w:rPr>
          <w:rFonts w:asciiTheme="minorHAnsi" w:hAnsiTheme="minorHAnsi" w:cs="Calibri"/>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E537C4" w:rsidRPr="00B44CF8">
        <w:rPr>
          <w:rFonts w:asciiTheme="minorHAnsi" w:hAnsiTheme="minorHAnsi" w:cs="Calibri"/>
          <w:lang w:val="sr-Cyrl-CS"/>
        </w:rPr>
        <w:t>Понуђач</w:t>
      </w:r>
      <w:r w:rsidRPr="00B44CF8">
        <w:rPr>
          <w:rFonts w:asciiTheme="minorHAnsi" w:hAnsiTheme="minorHAnsi" w:cs="Calibri"/>
          <w:lang w:val="sr-Cyrl-CS"/>
        </w:rPr>
        <w:t xml:space="preserve"> не изврши своје уговорне обавезе</w:t>
      </w:r>
      <w:r w:rsidRPr="00B44CF8">
        <w:rPr>
          <w:rFonts w:asciiTheme="minorHAnsi" w:hAnsiTheme="minorHAnsi" w:cs="Calibri"/>
        </w:rPr>
        <w:t>.</w:t>
      </w:r>
    </w:p>
    <w:p w:rsidR="00DD173E" w:rsidRPr="00B44CF8" w:rsidRDefault="00DD173E" w:rsidP="00E63519">
      <w:pPr>
        <w:numPr>
          <w:ilvl w:val="0"/>
          <w:numId w:val="4"/>
        </w:numPr>
        <w:suppressAutoHyphens/>
        <w:spacing w:line="100" w:lineRule="atLeast"/>
        <w:jc w:val="both"/>
        <w:rPr>
          <w:rFonts w:asciiTheme="minorHAnsi" w:hAnsiTheme="minorHAnsi"/>
          <w:lang w:val="sr-Cyrl-CS"/>
        </w:rPr>
      </w:pPr>
      <w:r w:rsidRPr="00B44CF8">
        <w:rPr>
          <w:rFonts w:asciiTheme="minorHAnsi" w:hAnsiTheme="minorHAnsi"/>
          <w:lang w:val="sr-Cyrl-CS"/>
        </w:rPr>
        <w:t xml:space="preserve">менично овлашћење потписано и оверено од стране власника, односно овлашћеног лица, да се меница у износу од 10% </w:t>
      </w:r>
      <w:r w:rsidRPr="00B44CF8">
        <w:rPr>
          <w:rFonts w:asciiTheme="minorHAnsi" w:hAnsiTheme="minorHAnsi" w:cs="Calibri"/>
          <w:lang w:val="sr-Cyrl-CS"/>
        </w:rPr>
        <w:t>од укупне уговорене вредности без ПДВ-а</w:t>
      </w:r>
      <w:r w:rsidRPr="00B44CF8">
        <w:rPr>
          <w:rFonts w:asciiTheme="minorHAnsi" w:hAnsiTheme="minorHAnsi"/>
          <w:lang w:val="sr-Cyrl-CS"/>
        </w:rPr>
        <w:t xml:space="preserve">, може поднети банци на наплату у случају да </w:t>
      </w:r>
      <w:r w:rsidR="00E537C4" w:rsidRPr="00B44CF8">
        <w:rPr>
          <w:rFonts w:asciiTheme="minorHAnsi" w:hAnsiTheme="minorHAnsi" w:cs="Calibri"/>
          <w:lang w:val="sr-Cyrl-CS"/>
        </w:rPr>
        <w:t>Понуђач</w:t>
      </w:r>
      <w:r w:rsidRPr="00B44CF8">
        <w:rPr>
          <w:rFonts w:asciiTheme="minorHAnsi" w:hAnsiTheme="minorHAnsi"/>
          <w:lang w:val="sr-Cyrl-CS"/>
        </w:rPr>
        <w:t xml:space="preserve"> не изврши обавезу отклањања квара (недостатка) који би могао да умањи могућност коришћења предмета уговора.</w:t>
      </w:r>
    </w:p>
    <w:p w:rsidR="00F851EA" w:rsidRPr="00B44CF8" w:rsidRDefault="00F851EA" w:rsidP="00F851EA">
      <w:pPr>
        <w:numPr>
          <w:ilvl w:val="0"/>
          <w:numId w:val="4"/>
        </w:numPr>
        <w:suppressAutoHyphens/>
        <w:spacing w:line="100" w:lineRule="atLeast"/>
        <w:jc w:val="both"/>
        <w:rPr>
          <w:rFonts w:asciiTheme="minorHAnsi" w:hAnsiTheme="minorHAnsi"/>
          <w:lang w:val="sr-Cyrl-CS"/>
        </w:rPr>
      </w:pPr>
      <w:r w:rsidRPr="00B44CF8">
        <w:rPr>
          <w:rFonts w:asciiTheme="minorHAnsi" w:hAnsiTheme="minorHAnsi"/>
          <w:lang w:val="sr-Cyrl-CS"/>
        </w:rPr>
        <w:t>оверене фотокопије картона депонованих потписа на којима се јасно види: број текућег рачуна који је понуђач доставио као рачун своје фирме, потписи власника односно овлашћеног лица идентичан са потписом на меницама, печат понуђача идентичан са печатом на меницама и печат банке код које се води рачун понуђача са датумом овере,</w:t>
      </w:r>
    </w:p>
    <w:p w:rsidR="00F851EA" w:rsidRPr="00B44CF8" w:rsidRDefault="00F851EA" w:rsidP="00F851EA">
      <w:pPr>
        <w:numPr>
          <w:ilvl w:val="0"/>
          <w:numId w:val="4"/>
        </w:numPr>
        <w:suppressAutoHyphens/>
        <w:spacing w:line="100" w:lineRule="atLeast"/>
        <w:jc w:val="both"/>
        <w:rPr>
          <w:rFonts w:asciiTheme="minorHAnsi" w:hAnsiTheme="minorHAnsi"/>
          <w:lang w:val="sr-Cyrl-CS"/>
        </w:rPr>
      </w:pPr>
      <w:r w:rsidRPr="00B44CF8">
        <w:rPr>
          <w:rFonts w:asciiTheme="minorHAnsi" w:hAnsiTheme="minorHAnsi"/>
          <w:lang w:val="sr-Cyrl-CS"/>
        </w:rPr>
        <w:t>захтеве за регистрацију меница.</w:t>
      </w:r>
    </w:p>
    <w:p w:rsidR="00E63519" w:rsidRPr="00B44CF8" w:rsidRDefault="00E63519" w:rsidP="00E63519">
      <w:pPr>
        <w:suppressAutoHyphens/>
        <w:spacing w:line="100" w:lineRule="atLeast"/>
        <w:ind w:left="648"/>
        <w:jc w:val="both"/>
        <w:rPr>
          <w:rFonts w:asciiTheme="minorHAnsi" w:hAnsiTheme="minorHAnsi"/>
          <w:lang w:val="sr-Cyrl-CS"/>
        </w:rPr>
      </w:pPr>
    </w:p>
    <w:p w:rsidR="00E63519" w:rsidRPr="00B44CF8" w:rsidRDefault="00E63519" w:rsidP="00E63519">
      <w:pPr>
        <w:pStyle w:val="ListParagraph"/>
        <w:ind w:left="648"/>
        <w:jc w:val="both"/>
        <w:rPr>
          <w:rFonts w:asciiTheme="minorHAnsi" w:hAnsiTheme="minorHAnsi"/>
          <w:sz w:val="24"/>
          <w:szCs w:val="24"/>
        </w:rPr>
      </w:pPr>
      <w:r w:rsidRPr="00B44CF8">
        <w:rPr>
          <w:rFonts w:asciiTheme="minorHAnsi" w:hAnsiTheme="minorHAnsi"/>
          <w:sz w:val="24"/>
          <w:szCs w:val="24"/>
          <w:lang w:val="sr-Cyrl-CS"/>
        </w:rPr>
        <w:t xml:space="preserve">Меница </w:t>
      </w:r>
      <w:r w:rsidRPr="00B44CF8">
        <w:rPr>
          <w:rFonts w:asciiTheme="minorHAnsi" w:hAnsiTheme="minorHAnsi"/>
          <w:b/>
          <w:sz w:val="24"/>
          <w:szCs w:val="24"/>
          <w:u w:val="single"/>
          <w:lang w:val="sr-Cyrl-CS"/>
        </w:rPr>
        <w:t xml:space="preserve">за добро извршење уговореног посла </w:t>
      </w:r>
      <w:r w:rsidRPr="00B44CF8">
        <w:rPr>
          <w:rFonts w:asciiTheme="minorHAnsi" w:hAnsiTheme="minorHAnsi"/>
          <w:sz w:val="24"/>
          <w:szCs w:val="24"/>
          <w:lang w:val="sr-Cyrl-CS"/>
        </w:rPr>
        <w:t xml:space="preserve">мора да важи 20 дана дуже </w:t>
      </w:r>
      <w:proofErr w:type="spellStart"/>
      <w:r w:rsidRPr="00B44CF8">
        <w:rPr>
          <w:rFonts w:asciiTheme="minorHAnsi" w:hAnsiTheme="minorHAnsi"/>
          <w:sz w:val="24"/>
          <w:szCs w:val="24"/>
        </w:rPr>
        <w:t>од</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рока</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за</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извршење</w:t>
      </w:r>
      <w:proofErr w:type="spellEnd"/>
      <w:r w:rsidRPr="00B44CF8">
        <w:rPr>
          <w:rFonts w:asciiTheme="minorHAnsi" w:hAnsiTheme="minorHAnsi"/>
          <w:sz w:val="24"/>
          <w:szCs w:val="24"/>
        </w:rPr>
        <w:t xml:space="preserve"> </w:t>
      </w:r>
      <w:proofErr w:type="spellStart"/>
      <w:r w:rsidRPr="00B44CF8">
        <w:rPr>
          <w:rFonts w:asciiTheme="minorHAnsi" w:hAnsiTheme="minorHAnsi"/>
          <w:sz w:val="24"/>
          <w:szCs w:val="24"/>
        </w:rPr>
        <w:t>уговора</w:t>
      </w:r>
      <w:proofErr w:type="spellEnd"/>
      <w:r w:rsidRPr="00B44CF8">
        <w:rPr>
          <w:rFonts w:asciiTheme="minorHAnsi" w:hAnsiTheme="minorHAnsi"/>
          <w:sz w:val="24"/>
          <w:szCs w:val="24"/>
        </w:rPr>
        <w:t>.</w:t>
      </w:r>
    </w:p>
    <w:p w:rsidR="00F851EA" w:rsidRPr="00B44CF8" w:rsidRDefault="00E63519" w:rsidP="00E537C4">
      <w:pPr>
        <w:pStyle w:val="ListParagraph"/>
        <w:ind w:left="648"/>
        <w:jc w:val="both"/>
        <w:rPr>
          <w:rFonts w:asciiTheme="minorHAnsi" w:hAnsiTheme="minorHAnsi"/>
          <w:sz w:val="24"/>
          <w:szCs w:val="24"/>
        </w:rPr>
      </w:pPr>
      <w:r w:rsidRPr="00B44CF8">
        <w:rPr>
          <w:rFonts w:asciiTheme="minorHAnsi" w:hAnsiTheme="minorHAnsi"/>
          <w:sz w:val="24"/>
          <w:szCs w:val="24"/>
          <w:lang w:val="sr-Cyrl-CS"/>
        </w:rPr>
        <w:t xml:space="preserve">Меница </w:t>
      </w:r>
      <w:r w:rsidRPr="00B44CF8">
        <w:rPr>
          <w:rFonts w:asciiTheme="minorHAnsi" w:hAnsiTheme="minorHAnsi"/>
          <w:b/>
          <w:sz w:val="24"/>
          <w:szCs w:val="24"/>
          <w:u w:val="single"/>
          <w:lang w:val="sr-Cyrl-CS"/>
        </w:rPr>
        <w:t>за отклањање недостатака у гарантном року</w:t>
      </w:r>
      <w:r w:rsidRPr="00B44CF8">
        <w:rPr>
          <w:rFonts w:asciiTheme="minorHAnsi" w:hAnsiTheme="minorHAnsi"/>
          <w:sz w:val="24"/>
          <w:szCs w:val="24"/>
          <w:lang w:val="sr-Cyrl-CS"/>
        </w:rPr>
        <w:t xml:space="preserve"> мора да важи 20 дана дуже од гарантног рока</w:t>
      </w:r>
      <w:r w:rsidR="00967AB1" w:rsidRPr="00B44CF8">
        <w:rPr>
          <w:rFonts w:asciiTheme="minorHAnsi" w:hAnsiTheme="minorHAnsi"/>
          <w:sz w:val="24"/>
          <w:szCs w:val="24"/>
          <w:lang w:val="sr-Cyrl-CS"/>
        </w:rPr>
        <w:t>.</w:t>
      </w:r>
    </w:p>
    <w:p w:rsidR="00F851EA" w:rsidRPr="00B44CF8" w:rsidRDefault="00F851EA" w:rsidP="00F851EA">
      <w:pPr>
        <w:jc w:val="both"/>
        <w:rPr>
          <w:rFonts w:asciiTheme="minorHAnsi" w:hAnsiTheme="minorHAnsi"/>
          <w:lang w:val="sr-Cyrl-CS"/>
        </w:rPr>
      </w:pPr>
      <w:r w:rsidRPr="00B44CF8">
        <w:rPr>
          <w:rFonts w:asciiTheme="minorHAnsi" w:hAnsiTheme="minorHAnsi"/>
          <w:lang w:val="sr-Cyrl-CS"/>
        </w:rPr>
        <w:lastRenderedPageBreak/>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F851EA" w:rsidRPr="00B44CF8" w:rsidRDefault="00F851EA" w:rsidP="00F851EA">
      <w:pPr>
        <w:jc w:val="both"/>
        <w:rPr>
          <w:rFonts w:asciiTheme="minorHAnsi" w:hAnsiTheme="minorHAnsi"/>
          <w:lang w:val="sr-Cyrl-CS"/>
        </w:rPr>
      </w:pPr>
      <w:r w:rsidRPr="00B44CF8">
        <w:rPr>
          <w:rFonts w:asciiTheme="minorHAnsi" w:hAnsiTheme="minorHAnsi"/>
          <w:lang w:val="sr-Cyrl-CS"/>
        </w:rPr>
        <w:t>Менице се не могу вратити понуђачу пре истека рока трајања осим ако је понуђач у целини испунио своју обезбеђену обавезу.</w:t>
      </w:r>
    </w:p>
    <w:p w:rsidR="00F851EA" w:rsidRPr="00B44CF8" w:rsidRDefault="00F851EA" w:rsidP="00F851EA">
      <w:pPr>
        <w:jc w:val="both"/>
        <w:rPr>
          <w:rFonts w:asciiTheme="minorHAnsi" w:hAnsiTheme="minorHAnsi"/>
          <w:lang w:val="sr-Cyrl-CS"/>
        </w:rPr>
      </w:pPr>
      <w:r w:rsidRPr="00B44CF8">
        <w:rPr>
          <w:rFonts w:asciiTheme="minorHAnsi" w:hAnsiTheme="minorHAnsi"/>
          <w:lang w:val="sr-Cyrl-CS"/>
        </w:rPr>
        <w:t>Уколико понуђач у тренутку закључења уговора не поднесе или одби</w:t>
      </w:r>
      <w:r w:rsidR="00D519FD" w:rsidRPr="00B44CF8">
        <w:rPr>
          <w:rFonts w:asciiTheme="minorHAnsi" w:hAnsiTheme="minorHAnsi"/>
          <w:lang w:val="sr-Cyrl-CS"/>
        </w:rPr>
        <w:t>је да поднесе бланко соло меницу</w:t>
      </w:r>
      <w:r w:rsidRPr="00B44CF8">
        <w:rPr>
          <w:rFonts w:asciiTheme="minorHAnsi" w:hAnsiTheme="minorHAnsi"/>
          <w:lang w:val="sr-Cyrl-CS"/>
        </w:rPr>
        <w:t>, наручилац ће уговор доделити следећем најповољнијем понуђачу.</w:t>
      </w:r>
    </w:p>
    <w:p w:rsidR="00E537C4" w:rsidRPr="00B44CF8" w:rsidRDefault="00E537C4" w:rsidP="00F851EA">
      <w:pPr>
        <w:jc w:val="both"/>
        <w:rPr>
          <w:rFonts w:asciiTheme="minorHAnsi" w:hAnsiTheme="minorHAnsi"/>
          <w:lang w:val="sr-Cyrl-CS"/>
        </w:rPr>
      </w:pPr>
    </w:p>
    <w:p w:rsidR="00E82529" w:rsidRPr="00B44CF8" w:rsidRDefault="00E82529" w:rsidP="00E82529">
      <w:pPr>
        <w:jc w:val="both"/>
        <w:rPr>
          <w:rFonts w:asciiTheme="minorHAnsi" w:hAnsiTheme="minorHAnsi" w:cs="Calibri"/>
          <w:u w:val="single"/>
          <w:lang w:val="sr-Cyrl-CS"/>
        </w:rPr>
      </w:pPr>
      <w:r w:rsidRPr="00B44CF8">
        <w:rPr>
          <w:rFonts w:asciiTheme="minorHAnsi" w:hAnsiTheme="minorHAnsi" w:cs="Calibri"/>
          <w:u w:val="single"/>
          <w:lang w:val="sr-Cyrl-CS"/>
        </w:rPr>
        <w:t>Потписи и печати на меници, меничном овлашћењу и картону депонованих потписа морају бити идентични.</w:t>
      </w:r>
    </w:p>
    <w:p w:rsidR="00E82529" w:rsidRPr="00B44CF8" w:rsidRDefault="00E82529" w:rsidP="00F851EA">
      <w:pPr>
        <w:jc w:val="both"/>
        <w:rPr>
          <w:rFonts w:asciiTheme="minorHAnsi" w:hAnsiTheme="minorHAnsi"/>
          <w:lang w:val="sr-Cyrl-CS"/>
        </w:rPr>
      </w:pPr>
    </w:p>
    <w:p w:rsidR="00F851EA" w:rsidRPr="00B44CF8" w:rsidRDefault="00F851EA" w:rsidP="00F851EA">
      <w:pPr>
        <w:jc w:val="both"/>
        <w:rPr>
          <w:rFonts w:asciiTheme="minorHAnsi" w:hAnsiTheme="minorHAnsi"/>
          <w:lang w:val="sr-Cyrl-CS"/>
        </w:rPr>
      </w:pPr>
      <w:r w:rsidRPr="00B44CF8">
        <w:rPr>
          <w:rFonts w:asciiTheme="minorHAnsi" w:hAnsiTheme="minorHAnsi"/>
          <w:lang w:val="sr-Cyrl-CS"/>
        </w:rPr>
        <w:t>Након измирења обавеза по предметном уговору, наручилац се обавезује, да на захтев понуђача, врати иструмент финансијског обезбеђења уговора.</w:t>
      </w:r>
    </w:p>
    <w:p w:rsidR="00356E4E" w:rsidRPr="00B44CF8" w:rsidRDefault="00356E4E" w:rsidP="00636738">
      <w:pPr>
        <w:jc w:val="both"/>
        <w:rPr>
          <w:rFonts w:asciiTheme="minorHAnsi" w:hAnsiTheme="minorHAnsi"/>
        </w:rPr>
      </w:pPr>
    </w:p>
    <w:p w:rsidR="00B9070F" w:rsidRPr="00B44CF8" w:rsidRDefault="00B9070F" w:rsidP="00B9070F">
      <w:pPr>
        <w:autoSpaceDE w:val="0"/>
        <w:autoSpaceDN w:val="0"/>
        <w:adjustRightInd w:val="0"/>
        <w:jc w:val="both"/>
        <w:rPr>
          <w:rFonts w:asciiTheme="minorHAnsi" w:hAnsiTheme="minorHAnsi"/>
        </w:rPr>
      </w:pPr>
    </w:p>
    <w:sectPr w:rsidR="00B9070F" w:rsidRPr="00B44CF8" w:rsidSect="0055073B">
      <w:footerReference w:type="default" r:id="rId7"/>
      <w:pgSz w:w="12240" w:h="15840"/>
      <w:pgMar w:top="1260"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14" w:rsidRDefault="00B73114" w:rsidP="00B73114">
      <w:r>
        <w:separator/>
      </w:r>
    </w:p>
  </w:endnote>
  <w:endnote w:type="continuationSeparator" w:id="1">
    <w:p w:rsidR="00B73114" w:rsidRDefault="00B73114" w:rsidP="00B7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charset w:val="EE"/>
    <w:family w:val="auto"/>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7573"/>
      <w:docPartObj>
        <w:docPartGallery w:val="Page Numbers (Bottom of Page)"/>
        <w:docPartUnique/>
      </w:docPartObj>
    </w:sdtPr>
    <w:sdtEndPr>
      <w:rPr>
        <w:color w:val="7F7F7F" w:themeColor="background1" w:themeShade="7F"/>
        <w:spacing w:val="60"/>
      </w:rPr>
    </w:sdtEndPr>
    <w:sdtContent>
      <w:p w:rsidR="00B73114" w:rsidRDefault="00A04A02">
        <w:pPr>
          <w:pStyle w:val="Footer"/>
          <w:pBdr>
            <w:top w:val="single" w:sz="4" w:space="1" w:color="D9D9D9" w:themeColor="background1" w:themeShade="D9"/>
          </w:pBdr>
          <w:jc w:val="right"/>
        </w:pPr>
        <w:fldSimple w:instr=" PAGE   \* MERGEFORMAT ">
          <w:r w:rsidR="00B44CF8">
            <w:rPr>
              <w:noProof/>
            </w:rPr>
            <w:t>4</w:t>
          </w:r>
        </w:fldSimple>
        <w:r w:rsidR="00B73114">
          <w:t xml:space="preserve"> | </w:t>
        </w:r>
        <w:r w:rsidR="00E537C4">
          <w:rPr>
            <w:color w:val="7F7F7F" w:themeColor="background1" w:themeShade="7F"/>
            <w:spacing w:val="60"/>
          </w:rPr>
          <w:t>4</w:t>
        </w:r>
      </w:p>
    </w:sdtContent>
  </w:sdt>
  <w:p w:rsidR="00B73114" w:rsidRDefault="00B731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14" w:rsidRDefault="00B73114" w:rsidP="00B73114">
      <w:r>
        <w:separator/>
      </w:r>
    </w:p>
  </w:footnote>
  <w:footnote w:type="continuationSeparator" w:id="1">
    <w:p w:rsidR="00B73114" w:rsidRDefault="00B73114" w:rsidP="00B7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14"/>
    <w:multiLevelType w:val="hybridMultilevel"/>
    <w:tmpl w:val="00004DF2"/>
    <w:lvl w:ilvl="0" w:tplc="00004944">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BE1791"/>
    <w:multiLevelType w:val="multilevel"/>
    <w:tmpl w:val="19620A7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BB53C0C"/>
    <w:multiLevelType w:val="hybridMultilevel"/>
    <w:tmpl w:val="A35C8180"/>
    <w:lvl w:ilvl="0" w:tplc="1526B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9F1735B"/>
    <w:multiLevelType w:val="hybridMultilevel"/>
    <w:tmpl w:val="CF72BD52"/>
    <w:lvl w:ilvl="0" w:tplc="081A0005">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9070F"/>
    <w:rsid w:val="000310E0"/>
    <w:rsid w:val="000636AF"/>
    <w:rsid w:val="000A0EF3"/>
    <w:rsid w:val="000F188A"/>
    <w:rsid w:val="000F6AAE"/>
    <w:rsid w:val="000F7796"/>
    <w:rsid w:val="00134458"/>
    <w:rsid w:val="00144110"/>
    <w:rsid w:val="00173291"/>
    <w:rsid w:val="00175723"/>
    <w:rsid w:val="00181075"/>
    <w:rsid w:val="00182769"/>
    <w:rsid w:val="00194B7A"/>
    <w:rsid w:val="001B09B8"/>
    <w:rsid w:val="001C5AA0"/>
    <w:rsid w:val="001F44FD"/>
    <w:rsid w:val="002365C1"/>
    <w:rsid w:val="002417E7"/>
    <w:rsid w:val="0025059C"/>
    <w:rsid w:val="0025442D"/>
    <w:rsid w:val="002604D9"/>
    <w:rsid w:val="00260D45"/>
    <w:rsid w:val="002A056B"/>
    <w:rsid w:val="00314719"/>
    <w:rsid w:val="0031798D"/>
    <w:rsid w:val="00335F2B"/>
    <w:rsid w:val="00356E4E"/>
    <w:rsid w:val="003A68CE"/>
    <w:rsid w:val="003A7F63"/>
    <w:rsid w:val="003D2C17"/>
    <w:rsid w:val="003E173E"/>
    <w:rsid w:val="003F4B83"/>
    <w:rsid w:val="004029A0"/>
    <w:rsid w:val="00443E7D"/>
    <w:rsid w:val="00456B16"/>
    <w:rsid w:val="00466583"/>
    <w:rsid w:val="00487AE4"/>
    <w:rsid w:val="00495C58"/>
    <w:rsid w:val="004B153D"/>
    <w:rsid w:val="004D63D3"/>
    <w:rsid w:val="004F18CE"/>
    <w:rsid w:val="004F369B"/>
    <w:rsid w:val="00504394"/>
    <w:rsid w:val="00527360"/>
    <w:rsid w:val="00533940"/>
    <w:rsid w:val="0055073B"/>
    <w:rsid w:val="00586ED7"/>
    <w:rsid w:val="005D58D4"/>
    <w:rsid w:val="005E6F71"/>
    <w:rsid w:val="005F0CCA"/>
    <w:rsid w:val="005F198D"/>
    <w:rsid w:val="0060554E"/>
    <w:rsid w:val="00622BC1"/>
    <w:rsid w:val="00636738"/>
    <w:rsid w:val="00640FC5"/>
    <w:rsid w:val="006961EF"/>
    <w:rsid w:val="006A20FE"/>
    <w:rsid w:val="00706A0A"/>
    <w:rsid w:val="00744FB6"/>
    <w:rsid w:val="00750CD8"/>
    <w:rsid w:val="00770030"/>
    <w:rsid w:val="007770B2"/>
    <w:rsid w:val="007B6335"/>
    <w:rsid w:val="007E443D"/>
    <w:rsid w:val="007F136F"/>
    <w:rsid w:val="008233DE"/>
    <w:rsid w:val="00831B0F"/>
    <w:rsid w:val="008456E1"/>
    <w:rsid w:val="00866E27"/>
    <w:rsid w:val="00883917"/>
    <w:rsid w:val="00890D1A"/>
    <w:rsid w:val="00894644"/>
    <w:rsid w:val="00894E4E"/>
    <w:rsid w:val="00895DE2"/>
    <w:rsid w:val="00897B20"/>
    <w:rsid w:val="008A4DD9"/>
    <w:rsid w:val="008B7F1A"/>
    <w:rsid w:val="008C20D3"/>
    <w:rsid w:val="00926730"/>
    <w:rsid w:val="00937A7A"/>
    <w:rsid w:val="0095339E"/>
    <w:rsid w:val="00954E41"/>
    <w:rsid w:val="009633A6"/>
    <w:rsid w:val="00967AB1"/>
    <w:rsid w:val="00982411"/>
    <w:rsid w:val="009926E5"/>
    <w:rsid w:val="009A4C64"/>
    <w:rsid w:val="009C79F8"/>
    <w:rsid w:val="009D4A62"/>
    <w:rsid w:val="00A04A02"/>
    <w:rsid w:val="00A05F75"/>
    <w:rsid w:val="00A0627C"/>
    <w:rsid w:val="00A22446"/>
    <w:rsid w:val="00A4531E"/>
    <w:rsid w:val="00AB4BF1"/>
    <w:rsid w:val="00AC105C"/>
    <w:rsid w:val="00AE3DAB"/>
    <w:rsid w:val="00AF4E42"/>
    <w:rsid w:val="00B30529"/>
    <w:rsid w:val="00B4111F"/>
    <w:rsid w:val="00B44CF8"/>
    <w:rsid w:val="00B73114"/>
    <w:rsid w:val="00B80BE6"/>
    <w:rsid w:val="00B9070F"/>
    <w:rsid w:val="00BC1A56"/>
    <w:rsid w:val="00BE7D4A"/>
    <w:rsid w:val="00C06420"/>
    <w:rsid w:val="00CA4772"/>
    <w:rsid w:val="00CB1EFF"/>
    <w:rsid w:val="00CC2A28"/>
    <w:rsid w:val="00CD7E97"/>
    <w:rsid w:val="00D2280E"/>
    <w:rsid w:val="00D519FD"/>
    <w:rsid w:val="00D55F71"/>
    <w:rsid w:val="00D60083"/>
    <w:rsid w:val="00D9587C"/>
    <w:rsid w:val="00DD173E"/>
    <w:rsid w:val="00DD35C2"/>
    <w:rsid w:val="00DD737F"/>
    <w:rsid w:val="00DE3752"/>
    <w:rsid w:val="00DE3E17"/>
    <w:rsid w:val="00E143DC"/>
    <w:rsid w:val="00E537C4"/>
    <w:rsid w:val="00E63519"/>
    <w:rsid w:val="00E71870"/>
    <w:rsid w:val="00E72D06"/>
    <w:rsid w:val="00E82529"/>
    <w:rsid w:val="00EB1327"/>
    <w:rsid w:val="00EF7456"/>
    <w:rsid w:val="00F3572D"/>
    <w:rsid w:val="00F35B29"/>
    <w:rsid w:val="00F851EA"/>
    <w:rsid w:val="00F85437"/>
    <w:rsid w:val="00F91916"/>
    <w:rsid w:val="00FD07AA"/>
    <w:rsid w:val="00FD31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70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073B"/>
    <w:pPr>
      <w:spacing w:after="200" w:line="276" w:lineRule="auto"/>
      <w:ind w:left="720"/>
    </w:pPr>
    <w:rPr>
      <w:rFonts w:ascii="Calibri" w:hAnsi="Calibri" w:cs="Calibri"/>
      <w:sz w:val="22"/>
      <w:szCs w:val="22"/>
    </w:rPr>
  </w:style>
  <w:style w:type="character" w:customStyle="1" w:styleId="ListParagraphChar">
    <w:name w:val="List Paragraph Char"/>
    <w:link w:val="ListParagraph"/>
    <w:locked/>
    <w:rsid w:val="0055073B"/>
    <w:rPr>
      <w:rFonts w:ascii="Calibri" w:eastAsia="Times New Roman" w:hAnsi="Calibri" w:cs="Calibri"/>
    </w:rPr>
  </w:style>
  <w:style w:type="paragraph" w:styleId="NormalWeb">
    <w:name w:val="Normal (Web)"/>
    <w:basedOn w:val="Normal"/>
    <w:unhideWhenUsed/>
    <w:rsid w:val="000F6AAE"/>
    <w:pPr>
      <w:spacing w:before="100" w:beforeAutospacing="1" w:after="100" w:afterAutospacing="1"/>
    </w:pPr>
    <w:rPr>
      <w:noProof/>
    </w:rPr>
  </w:style>
  <w:style w:type="paragraph" w:customStyle="1" w:styleId="Default">
    <w:name w:val="Default"/>
    <w:rsid w:val="00FD07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B73114"/>
    <w:pPr>
      <w:tabs>
        <w:tab w:val="center" w:pos="4680"/>
        <w:tab w:val="right" w:pos="9360"/>
      </w:tabs>
    </w:pPr>
  </w:style>
  <w:style w:type="character" w:customStyle="1" w:styleId="HeaderChar">
    <w:name w:val="Header Char"/>
    <w:basedOn w:val="DefaultParagraphFont"/>
    <w:link w:val="Header"/>
    <w:uiPriority w:val="99"/>
    <w:semiHidden/>
    <w:rsid w:val="00B731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3114"/>
    <w:pPr>
      <w:tabs>
        <w:tab w:val="center" w:pos="4680"/>
        <w:tab w:val="right" w:pos="9360"/>
      </w:tabs>
    </w:pPr>
  </w:style>
  <w:style w:type="character" w:customStyle="1" w:styleId="FooterChar">
    <w:name w:val="Footer Char"/>
    <w:basedOn w:val="DefaultParagraphFont"/>
    <w:link w:val="Footer"/>
    <w:uiPriority w:val="99"/>
    <w:rsid w:val="00B7311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4</Pages>
  <Words>1015</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Gradska uprava grada Kruševca</Company>
  <LinksUpToDate>false</LinksUpToDate>
  <CharactersWithSpaces>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Cvetkovic</dc:creator>
  <cp:keywords/>
  <dc:description/>
  <cp:lastModifiedBy>Ivana</cp:lastModifiedBy>
  <cp:revision>93</cp:revision>
  <cp:lastPrinted>2021-11-26T12:26:00Z</cp:lastPrinted>
  <dcterms:created xsi:type="dcterms:W3CDTF">2020-08-26T11:27:00Z</dcterms:created>
  <dcterms:modified xsi:type="dcterms:W3CDTF">2021-11-28T13:47:00Z</dcterms:modified>
</cp:coreProperties>
</file>